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493406" w14:textId="7863E6CA" w:rsidR="00252563" w:rsidRPr="00177B58" w:rsidRDefault="005067D8">
      <w:pPr>
        <w:tabs>
          <w:tab w:val="center" w:pos="4536"/>
          <w:tab w:val="right" w:pos="9072"/>
        </w:tabs>
        <w:spacing w:before="120"/>
        <w:rPr>
          <w:rFonts w:ascii="Arial" w:eastAsia="MS Mincho" w:hAnsi="Arial" w:cs="Arial"/>
          <w:b/>
          <w:bCs/>
          <w:sz w:val="22"/>
          <w:szCs w:val="22"/>
          <w:lang w:eastAsia="ja-JP"/>
        </w:rPr>
      </w:pPr>
      <w:r w:rsidRPr="00177B58">
        <w:rPr>
          <w:rFonts w:ascii="Arial" w:eastAsia="MS Mincho" w:hAnsi="Arial" w:cs="Arial"/>
          <w:b/>
          <w:bCs/>
          <w:sz w:val="22"/>
          <w:szCs w:val="22"/>
          <w:lang w:eastAsia="ja-JP"/>
        </w:rPr>
        <w:t>3GPP TSG RAN WG1 #1</w:t>
      </w:r>
      <w:r w:rsidR="00B85091" w:rsidRPr="00177B58">
        <w:rPr>
          <w:rFonts w:ascii="Arial" w:eastAsia="MS Mincho" w:hAnsi="Arial" w:cs="Arial"/>
          <w:b/>
          <w:bCs/>
          <w:sz w:val="22"/>
          <w:szCs w:val="22"/>
          <w:lang w:eastAsia="ja-JP"/>
        </w:rPr>
        <w:t>1</w:t>
      </w:r>
      <w:r w:rsidR="00E431C5">
        <w:rPr>
          <w:rFonts w:ascii="Arial" w:eastAsia="MS Mincho" w:hAnsi="Arial" w:cs="Arial"/>
          <w:b/>
          <w:bCs/>
          <w:sz w:val="22"/>
          <w:szCs w:val="22"/>
          <w:lang w:eastAsia="ja-JP"/>
        </w:rPr>
        <w:t>4</w:t>
      </w:r>
      <w:r w:rsidR="001F2707">
        <w:rPr>
          <w:rFonts w:ascii="Arial" w:eastAsia="MS Mincho" w:hAnsi="Arial" w:cs="Arial"/>
          <w:b/>
          <w:bCs/>
          <w:sz w:val="22"/>
          <w:szCs w:val="22"/>
          <w:lang w:eastAsia="ja-JP"/>
        </w:rPr>
        <w:t>bis</w:t>
      </w:r>
      <w:r w:rsidRPr="00177B58">
        <w:rPr>
          <w:rFonts w:ascii="Arial" w:eastAsia="MS Mincho" w:hAnsi="Arial" w:cs="Arial"/>
          <w:b/>
          <w:bCs/>
          <w:sz w:val="22"/>
          <w:szCs w:val="22"/>
          <w:lang w:eastAsia="ja-JP"/>
        </w:rPr>
        <w:t xml:space="preserve">                                   </w:t>
      </w:r>
      <w:r w:rsidR="00BA547F" w:rsidRPr="00177B58">
        <w:rPr>
          <w:rFonts w:ascii="Arial" w:eastAsia="MS Mincho" w:hAnsi="Arial" w:cs="Arial"/>
          <w:b/>
          <w:bCs/>
          <w:sz w:val="22"/>
          <w:szCs w:val="22"/>
          <w:lang w:eastAsia="ja-JP"/>
        </w:rPr>
        <w:t xml:space="preserve">  </w:t>
      </w:r>
      <w:r w:rsidRPr="00177B58">
        <w:rPr>
          <w:rFonts w:ascii="Arial" w:eastAsia="MS Mincho" w:hAnsi="Arial" w:cs="Arial"/>
          <w:b/>
          <w:bCs/>
          <w:sz w:val="22"/>
          <w:szCs w:val="22"/>
          <w:lang w:eastAsia="ja-JP"/>
        </w:rPr>
        <w:t xml:space="preserve">                     </w:t>
      </w:r>
      <w:r w:rsidR="00222F15" w:rsidRPr="00177B58">
        <w:rPr>
          <w:rFonts w:ascii="Arial" w:eastAsia="MS Mincho" w:hAnsi="Arial" w:cs="Arial"/>
          <w:b/>
          <w:bCs/>
          <w:sz w:val="22"/>
          <w:szCs w:val="22"/>
          <w:lang w:eastAsia="ja-JP"/>
        </w:rPr>
        <w:t xml:space="preserve"> </w:t>
      </w:r>
      <w:r w:rsidR="00177B58">
        <w:rPr>
          <w:rFonts w:ascii="Arial" w:eastAsia="MS Mincho" w:hAnsi="Arial" w:cs="Arial"/>
          <w:b/>
          <w:bCs/>
          <w:sz w:val="22"/>
          <w:szCs w:val="22"/>
          <w:lang w:eastAsia="ja-JP"/>
        </w:rPr>
        <w:t xml:space="preserve">                         </w:t>
      </w:r>
      <w:r w:rsidR="00BE4421">
        <w:rPr>
          <w:rFonts w:ascii="Arial" w:eastAsia="MS Mincho" w:hAnsi="Arial" w:cs="Arial"/>
          <w:b/>
          <w:bCs/>
          <w:sz w:val="22"/>
          <w:szCs w:val="22"/>
          <w:lang w:eastAsia="ja-JP"/>
        </w:rPr>
        <w:t xml:space="preserve">       </w:t>
      </w:r>
      <w:r w:rsidR="00177B58">
        <w:rPr>
          <w:rFonts w:ascii="Arial" w:eastAsia="MS Mincho" w:hAnsi="Arial" w:cs="Arial"/>
          <w:b/>
          <w:bCs/>
          <w:sz w:val="22"/>
          <w:szCs w:val="22"/>
          <w:lang w:eastAsia="ja-JP"/>
        </w:rPr>
        <w:t xml:space="preserve"> </w:t>
      </w:r>
      <w:r w:rsidR="00291CF9" w:rsidRPr="00177B58">
        <w:rPr>
          <w:rFonts w:ascii="Arial" w:eastAsia="MS Mincho" w:hAnsi="Arial" w:cs="Arial"/>
          <w:b/>
          <w:bCs/>
          <w:sz w:val="22"/>
          <w:szCs w:val="22"/>
          <w:lang w:eastAsia="ja-JP"/>
        </w:rPr>
        <w:t>R</w:t>
      </w:r>
      <w:r w:rsidR="005949EA" w:rsidRPr="006E6FE1">
        <w:rPr>
          <w:rFonts w:ascii="Arial" w:eastAsia="MS Mincho" w:hAnsi="Arial" w:cs="Arial"/>
          <w:b/>
          <w:bCs/>
          <w:sz w:val="22"/>
          <w:szCs w:val="22"/>
          <w:lang w:eastAsia="ja-JP"/>
        </w:rPr>
        <w:t>1-</w:t>
      </w:r>
      <w:r w:rsidR="005F1D8B" w:rsidRPr="00B274AB">
        <w:rPr>
          <w:rFonts w:ascii="Arial" w:eastAsia="MS Mincho" w:hAnsi="Arial" w:cs="Arial" w:hint="eastAsia"/>
          <w:b/>
          <w:bCs/>
          <w:sz w:val="22"/>
          <w:szCs w:val="22"/>
          <w:lang w:eastAsia="ja-JP"/>
        </w:rPr>
        <w:t>230</w:t>
      </w:r>
      <w:r w:rsidR="005F1D8B" w:rsidRPr="00B274AB">
        <w:rPr>
          <w:rFonts w:ascii="Arial" w:eastAsia="MS Mincho" w:hAnsi="Arial" w:cs="Arial"/>
          <w:b/>
          <w:bCs/>
          <w:sz w:val="22"/>
          <w:szCs w:val="22"/>
          <w:lang w:eastAsia="ja-JP"/>
        </w:rPr>
        <w:t>90</w:t>
      </w:r>
      <w:r w:rsidR="005F1D8B">
        <w:rPr>
          <w:rFonts w:ascii="Arial" w:eastAsia="MS Mincho" w:hAnsi="Arial" w:cs="Arial"/>
          <w:b/>
          <w:bCs/>
          <w:sz w:val="22"/>
          <w:szCs w:val="22"/>
          <w:lang w:eastAsia="ja-JP"/>
        </w:rPr>
        <w:t>95</w:t>
      </w:r>
    </w:p>
    <w:p w14:paraId="2C5DCCDB" w14:textId="55E17767" w:rsidR="00252563" w:rsidRPr="00A13A9C" w:rsidRDefault="000836BA">
      <w:pPr>
        <w:tabs>
          <w:tab w:val="center" w:pos="4536"/>
          <w:tab w:val="right" w:pos="9072"/>
        </w:tabs>
        <w:spacing w:before="120"/>
        <w:rPr>
          <w:rFonts w:ascii="Arial" w:hAnsi="Arial" w:cs="Arial"/>
          <w:b/>
          <w:sz w:val="22"/>
          <w:szCs w:val="22"/>
        </w:rPr>
      </w:pPr>
      <w:r w:rsidRPr="000836BA">
        <w:rPr>
          <w:rFonts w:ascii="Arial" w:eastAsia="MS Mincho" w:hAnsi="Arial" w:cs="Arial"/>
          <w:b/>
          <w:bCs/>
          <w:sz w:val="22"/>
          <w:szCs w:val="22"/>
          <w:lang w:eastAsia="ja-JP"/>
        </w:rPr>
        <w:t>Xiamen, China, October 9</w:t>
      </w:r>
      <w:r w:rsidRPr="00B924AD">
        <w:rPr>
          <w:rFonts w:ascii="Arial" w:eastAsia="MS Mincho" w:hAnsi="Arial" w:cs="Arial"/>
          <w:b/>
          <w:bCs/>
          <w:sz w:val="22"/>
          <w:szCs w:val="22"/>
          <w:vertAlign w:val="superscript"/>
          <w:lang w:eastAsia="ja-JP"/>
        </w:rPr>
        <w:t>th</w:t>
      </w:r>
      <w:r w:rsidR="00B924AD">
        <w:rPr>
          <w:rFonts w:ascii="Arial" w:eastAsia="MS Mincho" w:hAnsi="Arial" w:cs="Arial"/>
          <w:b/>
          <w:bCs/>
          <w:sz w:val="22"/>
          <w:szCs w:val="22"/>
          <w:lang w:eastAsia="ja-JP"/>
        </w:rPr>
        <w:t xml:space="preserve"> -</w:t>
      </w:r>
      <w:r w:rsidRPr="000836BA">
        <w:rPr>
          <w:rFonts w:ascii="Arial" w:eastAsia="MS Mincho" w:hAnsi="Arial" w:cs="Arial"/>
          <w:b/>
          <w:bCs/>
          <w:sz w:val="22"/>
          <w:szCs w:val="22"/>
          <w:lang w:eastAsia="ja-JP"/>
        </w:rPr>
        <w:t xml:space="preserve"> October 13</w:t>
      </w:r>
      <w:r w:rsidRPr="00B924AD">
        <w:rPr>
          <w:rFonts w:ascii="Arial" w:eastAsia="MS Mincho" w:hAnsi="Arial" w:cs="Arial"/>
          <w:b/>
          <w:bCs/>
          <w:sz w:val="22"/>
          <w:szCs w:val="22"/>
          <w:vertAlign w:val="superscript"/>
          <w:lang w:eastAsia="ja-JP"/>
        </w:rPr>
        <w:t>th</w:t>
      </w:r>
      <w:r w:rsidRPr="000836BA">
        <w:rPr>
          <w:rFonts w:ascii="Arial" w:eastAsia="MS Mincho" w:hAnsi="Arial" w:cs="Arial"/>
          <w:b/>
          <w:bCs/>
          <w:sz w:val="22"/>
          <w:szCs w:val="22"/>
          <w:lang w:eastAsia="ja-JP"/>
        </w:rPr>
        <w:t>, 2023</w:t>
      </w:r>
    </w:p>
    <w:p w14:paraId="2588BF02" w14:textId="77777777" w:rsidR="00252563" w:rsidRPr="00A13A9C" w:rsidRDefault="00252563">
      <w:pPr>
        <w:pStyle w:val="af"/>
        <w:spacing w:before="120"/>
        <w:rPr>
          <w:rFonts w:eastAsiaTheme="minorEastAsia" w:cs="Arial"/>
          <w:sz w:val="16"/>
          <w:szCs w:val="16"/>
          <w:lang w:eastAsia="zh-CN"/>
        </w:rPr>
      </w:pPr>
    </w:p>
    <w:p w14:paraId="0A147437" w14:textId="77777777" w:rsidR="00252563" w:rsidRPr="00B61AE9" w:rsidRDefault="005067D8">
      <w:pPr>
        <w:pStyle w:val="af"/>
        <w:tabs>
          <w:tab w:val="left" w:pos="1800"/>
        </w:tabs>
        <w:spacing w:before="120"/>
        <w:ind w:left="1800" w:hanging="1800"/>
        <w:rPr>
          <w:rFonts w:eastAsia="宋体" w:cs="Arial"/>
          <w:szCs w:val="20"/>
          <w:lang w:eastAsia="zh-CN"/>
        </w:rPr>
      </w:pPr>
      <w:r w:rsidRPr="00B61AE9">
        <w:rPr>
          <w:rFonts w:cs="Arial"/>
          <w:szCs w:val="20"/>
        </w:rPr>
        <w:t>Source:</w:t>
      </w:r>
      <w:r w:rsidRPr="00B61AE9">
        <w:rPr>
          <w:rFonts w:cs="Arial"/>
          <w:szCs w:val="20"/>
        </w:rPr>
        <w:tab/>
      </w:r>
      <w:r w:rsidRPr="00B61AE9">
        <w:rPr>
          <w:rFonts w:eastAsia="宋体" w:cs="Arial"/>
          <w:szCs w:val="20"/>
          <w:lang w:eastAsia="zh-CN"/>
        </w:rPr>
        <w:t>vivo</w:t>
      </w:r>
    </w:p>
    <w:p w14:paraId="4DBB1634" w14:textId="2D474DEA" w:rsidR="00252563" w:rsidRPr="00B61AE9" w:rsidRDefault="005067D8">
      <w:pPr>
        <w:pStyle w:val="af"/>
        <w:tabs>
          <w:tab w:val="left" w:pos="1800"/>
        </w:tabs>
        <w:spacing w:before="120"/>
        <w:rPr>
          <w:rFonts w:eastAsia="宋体" w:cs="Arial"/>
          <w:szCs w:val="20"/>
          <w:lang w:eastAsia="zh-CN"/>
        </w:rPr>
      </w:pPr>
      <w:r w:rsidRPr="00B61AE9">
        <w:rPr>
          <w:rFonts w:cs="Arial"/>
          <w:szCs w:val="20"/>
        </w:rPr>
        <w:t>Title:</w:t>
      </w:r>
      <w:r w:rsidRPr="00B61AE9">
        <w:rPr>
          <w:rFonts w:cs="Arial"/>
          <w:szCs w:val="20"/>
        </w:rPr>
        <w:tab/>
      </w:r>
      <w:r w:rsidR="00405EA7" w:rsidRPr="00B61AE9">
        <w:rPr>
          <w:rFonts w:cs="Arial"/>
          <w:szCs w:val="20"/>
        </w:rPr>
        <w:t>Discussions on</w:t>
      </w:r>
      <w:r w:rsidR="005A7591">
        <w:rPr>
          <w:rFonts w:cs="Arial"/>
          <w:szCs w:val="20"/>
        </w:rPr>
        <w:t xml:space="preserve"> </w:t>
      </w:r>
      <w:r w:rsidR="005F1D8B" w:rsidRPr="005F1D8B">
        <w:rPr>
          <w:rFonts w:cs="Arial"/>
          <w:szCs w:val="20"/>
        </w:rPr>
        <w:t>self-evaluation results for NR NTN</w:t>
      </w:r>
      <w:r w:rsidR="005F1D8B" w:rsidRPr="005F1D8B" w:rsidDel="005F1D8B">
        <w:rPr>
          <w:rFonts w:cs="Arial"/>
          <w:szCs w:val="20"/>
        </w:rPr>
        <w:t xml:space="preserve"> </w:t>
      </w:r>
    </w:p>
    <w:p w14:paraId="1D4FB9E3" w14:textId="2384DF0E" w:rsidR="00252563" w:rsidRPr="00B61AE9" w:rsidRDefault="005067D8">
      <w:pPr>
        <w:pStyle w:val="af"/>
        <w:tabs>
          <w:tab w:val="left" w:pos="1800"/>
        </w:tabs>
        <w:spacing w:before="120"/>
        <w:rPr>
          <w:rFonts w:eastAsia="宋体" w:cs="Arial"/>
          <w:szCs w:val="20"/>
          <w:lang w:eastAsia="zh-CN"/>
        </w:rPr>
      </w:pPr>
      <w:r w:rsidRPr="00B61AE9">
        <w:rPr>
          <w:rFonts w:cs="Arial"/>
          <w:szCs w:val="20"/>
        </w:rPr>
        <w:t>Agenda Item:</w:t>
      </w:r>
      <w:r w:rsidRPr="00B61AE9">
        <w:rPr>
          <w:rFonts w:cs="Arial"/>
          <w:szCs w:val="20"/>
        </w:rPr>
        <w:tab/>
      </w:r>
      <w:r w:rsidR="002D5320">
        <w:rPr>
          <w:rFonts w:cs="Arial"/>
          <w:szCs w:val="20"/>
        </w:rPr>
        <w:t>8</w:t>
      </w:r>
      <w:r w:rsidR="00D4478A" w:rsidRPr="00B61AE9">
        <w:rPr>
          <w:rFonts w:cs="Arial"/>
          <w:szCs w:val="20"/>
        </w:rPr>
        <w:t>.</w:t>
      </w:r>
      <w:r w:rsidR="005F1D8B">
        <w:rPr>
          <w:rFonts w:cs="Arial"/>
          <w:szCs w:val="20"/>
        </w:rPr>
        <w:t>15</w:t>
      </w:r>
      <w:r w:rsidR="00D4478A" w:rsidRPr="00B61AE9">
        <w:rPr>
          <w:rFonts w:cs="Arial"/>
          <w:szCs w:val="20"/>
        </w:rPr>
        <w:t>.</w:t>
      </w:r>
      <w:r w:rsidR="006D56FC" w:rsidRPr="00B61AE9">
        <w:rPr>
          <w:rFonts w:cs="Arial"/>
          <w:szCs w:val="20"/>
        </w:rPr>
        <w:t>2</w:t>
      </w:r>
    </w:p>
    <w:p w14:paraId="169AE9A6" w14:textId="53B2D09B" w:rsidR="00252563" w:rsidRPr="00B61AE9" w:rsidRDefault="005067D8">
      <w:pPr>
        <w:pStyle w:val="af"/>
        <w:tabs>
          <w:tab w:val="left" w:pos="1800"/>
        </w:tabs>
        <w:spacing w:before="120"/>
        <w:rPr>
          <w:rFonts w:eastAsia="宋体" w:cs="Arial"/>
          <w:szCs w:val="20"/>
          <w:lang w:eastAsia="zh-CN"/>
        </w:rPr>
      </w:pPr>
      <w:r w:rsidRPr="00B61AE9">
        <w:rPr>
          <w:rFonts w:cs="Arial"/>
          <w:szCs w:val="20"/>
        </w:rPr>
        <w:t>Document for:</w:t>
      </w:r>
      <w:r w:rsidRPr="00B61AE9">
        <w:rPr>
          <w:rFonts w:cs="Arial"/>
          <w:szCs w:val="20"/>
        </w:rPr>
        <w:tab/>
        <w:t>Discussion</w:t>
      </w:r>
      <w:r w:rsidRPr="00B61AE9">
        <w:rPr>
          <w:rFonts w:eastAsia="宋体" w:cs="Arial"/>
          <w:szCs w:val="20"/>
          <w:lang w:eastAsia="zh-CN"/>
        </w:rPr>
        <w:t xml:space="preserve"> and Decision</w:t>
      </w:r>
    </w:p>
    <w:p w14:paraId="500230EA" w14:textId="77777777" w:rsidR="00252563" w:rsidRPr="00DD1100" w:rsidRDefault="005067D8" w:rsidP="00DD1100">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bCs w:val="0"/>
          <w:kern w:val="0"/>
          <w:sz w:val="36"/>
          <w:szCs w:val="20"/>
          <w:lang w:eastAsia="zh-CN"/>
        </w:rPr>
      </w:pPr>
      <w:bookmarkStart w:id="0" w:name="_Ref490222521"/>
      <w:r w:rsidRPr="00DD1100">
        <w:rPr>
          <w:rFonts w:ascii="Arial" w:eastAsia="宋体" w:hAnsi="Arial"/>
          <w:b w:val="0"/>
          <w:bCs w:val="0"/>
          <w:kern w:val="0"/>
          <w:sz w:val="36"/>
          <w:szCs w:val="20"/>
          <w:lang w:eastAsia="zh-CN"/>
        </w:rPr>
        <w:t>Introduction</w:t>
      </w:r>
    </w:p>
    <w:p w14:paraId="69DAC35D" w14:textId="498C2AEE" w:rsidR="00717E19" w:rsidRPr="00A75AFC" w:rsidRDefault="0048348C" w:rsidP="009C46DB">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A75AFC">
        <w:rPr>
          <w:rFonts w:eastAsiaTheme="minorEastAsia"/>
          <w:iCs/>
          <w:lang w:val="en-GB" w:eastAsia="zh-CN"/>
        </w:rPr>
        <w:t>In RAN#9</w:t>
      </w:r>
      <w:r w:rsidR="00137046">
        <w:rPr>
          <w:rFonts w:eastAsiaTheme="minorEastAsia"/>
          <w:iCs/>
          <w:lang w:val="en-GB" w:eastAsia="zh-CN"/>
        </w:rPr>
        <w:t>9</w:t>
      </w:r>
      <w:r w:rsidRPr="00A75AFC">
        <w:rPr>
          <w:rFonts w:eastAsiaTheme="minorEastAsia"/>
          <w:iCs/>
          <w:lang w:val="en-GB" w:eastAsia="zh-CN"/>
        </w:rPr>
        <w:t xml:space="preserve"> meeting, </w:t>
      </w:r>
      <w:r w:rsidR="00137046">
        <w:rPr>
          <w:rFonts w:eastAsiaTheme="minorEastAsia"/>
          <w:iCs/>
          <w:lang w:val="en-GB" w:eastAsia="zh-CN"/>
        </w:rPr>
        <w:t>a new</w:t>
      </w:r>
      <w:r w:rsidRPr="00A75AFC">
        <w:rPr>
          <w:rFonts w:eastAsiaTheme="minorEastAsia"/>
          <w:iCs/>
          <w:lang w:val="en-GB" w:eastAsia="zh-CN"/>
        </w:rPr>
        <w:t xml:space="preserve"> </w:t>
      </w:r>
      <w:r w:rsidR="00137046">
        <w:rPr>
          <w:rFonts w:eastAsiaTheme="minorEastAsia"/>
          <w:iCs/>
          <w:lang w:val="en-GB" w:eastAsia="zh-CN"/>
        </w:rPr>
        <w:t>S</w:t>
      </w:r>
      <w:r w:rsidRPr="00A75AFC">
        <w:rPr>
          <w:rFonts w:eastAsiaTheme="minorEastAsia"/>
          <w:iCs/>
          <w:lang w:val="en-GB" w:eastAsia="zh-CN"/>
        </w:rPr>
        <w:t>ID</w:t>
      </w:r>
      <w:r w:rsidR="000E601C" w:rsidRPr="00A75AFC">
        <w:rPr>
          <w:rFonts w:eastAsiaTheme="minorEastAsia"/>
          <w:iCs/>
          <w:lang w:val="en-GB" w:eastAsia="zh-CN"/>
        </w:rPr>
        <w:t xml:space="preserve"> </w:t>
      </w:r>
      <w:r w:rsidRPr="00A75AFC">
        <w:rPr>
          <w:rFonts w:eastAsiaTheme="minorEastAsia"/>
          <w:iCs/>
          <w:lang w:val="en-GB" w:eastAsia="zh-CN"/>
        </w:rPr>
        <w:t xml:space="preserve">on </w:t>
      </w:r>
      <w:r w:rsidR="00137046" w:rsidRPr="00157537">
        <w:rPr>
          <w:lang w:eastAsia="zh-CN"/>
        </w:rPr>
        <w:t>submission of satellite radio interface of IMT-2020</w:t>
      </w:r>
      <w:r w:rsidR="00137046">
        <w:rPr>
          <w:lang w:eastAsia="zh-CN"/>
        </w:rPr>
        <w:t xml:space="preserve"> was approved</w:t>
      </w:r>
      <w:r w:rsidR="00137046" w:rsidRPr="00157537">
        <w:rPr>
          <w:lang w:eastAsia="zh-CN"/>
        </w:rPr>
        <w:t xml:space="preserve"> </w:t>
      </w:r>
      <w:r w:rsidR="00137046" w:rsidRPr="00A75AFC">
        <w:rPr>
          <w:rFonts w:eastAsiaTheme="minorEastAsia"/>
          <w:iCs/>
          <w:lang w:val="en-GB" w:eastAsia="zh-CN"/>
        </w:rPr>
        <w:fldChar w:fldCharType="begin"/>
      </w:r>
      <w:r w:rsidR="00137046" w:rsidRPr="00A75AFC">
        <w:rPr>
          <w:rFonts w:eastAsiaTheme="minorEastAsia"/>
          <w:iCs/>
          <w:lang w:val="en-GB" w:eastAsia="zh-CN"/>
        </w:rPr>
        <w:instrText xml:space="preserve"> REF _Ref115249507 \n \h </w:instrText>
      </w:r>
      <w:r w:rsidR="00137046">
        <w:rPr>
          <w:rFonts w:eastAsiaTheme="minorEastAsia"/>
          <w:iCs/>
          <w:lang w:val="en-GB" w:eastAsia="zh-CN"/>
        </w:rPr>
        <w:instrText xml:space="preserve"> \* MERGEFORMAT </w:instrText>
      </w:r>
      <w:r w:rsidR="00137046" w:rsidRPr="00A75AFC">
        <w:rPr>
          <w:rFonts w:eastAsiaTheme="minorEastAsia"/>
          <w:iCs/>
          <w:lang w:val="en-GB" w:eastAsia="zh-CN"/>
        </w:rPr>
      </w:r>
      <w:r w:rsidR="00137046" w:rsidRPr="00A75AFC">
        <w:rPr>
          <w:rFonts w:eastAsiaTheme="minorEastAsia"/>
          <w:iCs/>
          <w:lang w:val="en-GB" w:eastAsia="zh-CN"/>
        </w:rPr>
        <w:fldChar w:fldCharType="separate"/>
      </w:r>
      <w:r w:rsidR="00137046">
        <w:rPr>
          <w:rFonts w:eastAsiaTheme="minorEastAsia"/>
          <w:iCs/>
          <w:lang w:val="en-GB" w:eastAsia="zh-CN"/>
        </w:rPr>
        <w:t>[1]</w:t>
      </w:r>
      <w:r w:rsidR="00137046" w:rsidRPr="00A75AFC">
        <w:rPr>
          <w:rFonts w:eastAsiaTheme="minorEastAsia"/>
          <w:iCs/>
          <w:lang w:val="en-GB" w:eastAsia="zh-CN"/>
        </w:rPr>
        <w:fldChar w:fldCharType="end"/>
      </w:r>
      <w:r w:rsidR="00717E19" w:rsidRPr="00A75AFC">
        <w:rPr>
          <w:rFonts w:eastAsiaTheme="minorEastAsia"/>
          <w:iCs/>
          <w:lang w:val="en-GB" w:eastAsia="zh-CN"/>
        </w:rPr>
        <w:t xml:space="preserve">. The </w:t>
      </w:r>
      <w:r w:rsidR="00137046">
        <w:rPr>
          <w:rFonts w:eastAsiaTheme="minorEastAsia"/>
          <w:iCs/>
          <w:lang w:val="en-GB" w:eastAsia="zh-CN"/>
        </w:rPr>
        <w:t xml:space="preserve">detailed </w:t>
      </w:r>
      <w:r w:rsidR="00717E19" w:rsidRPr="00A75AFC">
        <w:rPr>
          <w:rFonts w:eastAsiaTheme="minorEastAsia"/>
          <w:iCs/>
          <w:lang w:val="en-GB" w:eastAsia="zh-CN"/>
        </w:rPr>
        <w:t xml:space="preserve">objectives </w:t>
      </w:r>
      <w:r w:rsidR="00137046">
        <w:rPr>
          <w:rFonts w:eastAsiaTheme="minorEastAsia"/>
          <w:iCs/>
          <w:lang w:val="en-GB" w:eastAsia="zh-CN"/>
        </w:rPr>
        <w:t>of this study item</w:t>
      </w:r>
      <w:r w:rsidR="00717E19" w:rsidRPr="00A75AFC">
        <w:rPr>
          <w:rFonts w:eastAsiaTheme="minorEastAsia"/>
          <w:iCs/>
          <w:lang w:val="en-GB" w:eastAsia="zh-CN"/>
        </w:rPr>
        <w:t xml:space="preserve"> are captured as follows</w:t>
      </w:r>
      <w:r w:rsidR="00137046">
        <w:rPr>
          <w:rFonts w:eastAsiaTheme="minorEastAsia"/>
          <w:iCs/>
          <w:lang w:val="en-GB" w:eastAsia="zh-CN"/>
        </w:rPr>
        <w:t>.</w:t>
      </w:r>
      <w:r w:rsidR="00137046" w:rsidRPr="00137046">
        <w:rPr>
          <w:rFonts w:eastAsiaTheme="minorEastAsia"/>
          <w:iCs/>
          <w:lang w:val="en-GB" w:eastAsia="zh-CN"/>
        </w:rPr>
        <w:t xml:space="preserve"> </w:t>
      </w:r>
      <w:r w:rsidR="00137046">
        <w:rPr>
          <w:rFonts w:eastAsiaTheme="minorEastAsia"/>
          <w:iCs/>
          <w:lang w:val="en-GB" w:eastAsia="zh-CN"/>
        </w:rPr>
        <w:t>For</w:t>
      </w:r>
      <w:r w:rsidR="00137046" w:rsidRPr="00A75AFC">
        <w:rPr>
          <w:rFonts w:eastAsiaTheme="minorEastAsia"/>
          <w:iCs/>
          <w:lang w:val="en-GB" w:eastAsia="zh-CN"/>
        </w:rPr>
        <w:t xml:space="preserve"> </w:t>
      </w:r>
      <w:r w:rsidR="00137046">
        <w:rPr>
          <w:lang w:eastAsia="zh-CN"/>
        </w:rPr>
        <w:t xml:space="preserve">NR NTN, it will target self-evaluation against all technical requirements </w:t>
      </w:r>
      <w:r w:rsidR="00AC1197">
        <w:rPr>
          <w:lang w:eastAsia="zh-CN"/>
        </w:rPr>
        <w:t xml:space="preserve">defined </w:t>
      </w:r>
      <w:r w:rsidR="00137046">
        <w:rPr>
          <w:lang w:eastAsia="zh-CN"/>
        </w:rPr>
        <w:t>in bullets b) to e).</w:t>
      </w:r>
    </w:p>
    <w:tbl>
      <w:tblPr>
        <w:tblStyle w:val="af7"/>
        <w:tblW w:w="0" w:type="auto"/>
        <w:tblLook w:val="04A0" w:firstRow="1" w:lastRow="0" w:firstColumn="1" w:lastColumn="0" w:noHBand="0" w:noVBand="1"/>
      </w:tblPr>
      <w:tblGrid>
        <w:gridCol w:w="9629"/>
      </w:tblGrid>
      <w:tr w:rsidR="00717E19" w14:paraId="7110A734" w14:textId="77777777" w:rsidTr="00A70A20">
        <w:tc>
          <w:tcPr>
            <w:tcW w:w="9629" w:type="dxa"/>
          </w:tcPr>
          <w:p w14:paraId="756257C0" w14:textId="77777777" w:rsidR="00137046" w:rsidRPr="00022CFA" w:rsidRDefault="00137046" w:rsidP="00923FBC">
            <w:pPr>
              <w:spacing w:beforeLines="0" w:before="0" w:after="0"/>
              <w:rPr>
                <w:bCs/>
                <w:lang w:eastAsia="zh-CN"/>
              </w:rPr>
            </w:pPr>
            <w:r w:rsidRPr="00022CFA">
              <w:rPr>
                <w:rFonts w:hint="eastAsia"/>
                <w:bCs/>
                <w:lang w:eastAsia="zh-CN"/>
              </w:rPr>
              <w:t>Detailed objectives of this study item include:</w:t>
            </w:r>
          </w:p>
          <w:p w14:paraId="58CB50DF" w14:textId="7A8E6F17" w:rsidR="00137046" w:rsidRPr="00137046" w:rsidRDefault="00137046" w:rsidP="00923FBC">
            <w:pPr>
              <w:numPr>
                <w:ilvl w:val="0"/>
                <w:numId w:val="37"/>
              </w:numPr>
              <w:overflowPunct w:val="0"/>
              <w:autoSpaceDE w:val="0"/>
              <w:autoSpaceDN w:val="0"/>
              <w:adjustRightInd w:val="0"/>
              <w:spacing w:beforeLines="0" w:before="0" w:after="0"/>
              <w:jc w:val="left"/>
              <w:textAlignment w:val="baseline"/>
              <w:rPr>
                <w:bCs/>
                <w:lang w:eastAsia="zh-CN"/>
              </w:rPr>
            </w:pPr>
            <w:r>
              <w:rPr>
                <w:bCs/>
                <w:lang w:eastAsia="zh-CN"/>
              </w:rPr>
              <w:t>C</w:t>
            </w:r>
            <w:r>
              <w:rPr>
                <w:rFonts w:hint="eastAsia"/>
                <w:bCs/>
                <w:lang w:eastAsia="zh-CN"/>
              </w:rPr>
              <w:t xml:space="preserve">omplete all required submission </w:t>
            </w:r>
            <w:r>
              <w:rPr>
                <w:bCs/>
                <w:lang w:eastAsia="zh-CN"/>
              </w:rPr>
              <w:t>template</w:t>
            </w:r>
            <w:r>
              <w:rPr>
                <w:rFonts w:hint="eastAsia"/>
                <w:bCs/>
                <w:lang w:eastAsia="zh-CN"/>
              </w:rPr>
              <w:t>s as defined in Report ITU-R M.</w:t>
            </w:r>
            <w:r>
              <w:rPr>
                <w:bCs/>
                <w:lang w:eastAsia="zh-CN"/>
              </w:rPr>
              <w:t>2514</w:t>
            </w:r>
            <w:r>
              <w:rPr>
                <w:rFonts w:hint="eastAsia"/>
                <w:bCs/>
                <w:lang w:eastAsia="zh-CN"/>
              </w:rPr>
              <w:t xml:space="preserve"> [</w:t>
            </w:r>
            <w:r>
              <w:rPr>
                <w:bCs/>
                <w:lang w:eastAsia="zh-CN"/>
              </w:rPr>
              <w:t>RAN ITU-R Ad-Hoc</w:t>
            </w:r>
            <w:r>
              <w:rPr>
                <w:rFonts w:hint="eastAsia"/>
                <w:bCs/>
                <w:lang w:eastAsia="zh-CN"/>
              </w:rPr>
              <w:t>]</w:t>
            </w:r>
          </w:p>
          <w:p w14:paraId="0AEA5C92" w14:textId="77777777" w:rsidR="00137046" w:rsidRPr="00744276" w:rsidRDefault="00137046" w:rsidP="00923FBC">
            <w:pPr>
              <w:numPr>
                <w:ilvl w:val="0"/>
                <w:numId w:val="37"/>
              </w:numPr>
              <w:overflowPunct w:val="0"/>
              <w:autoSpaceDE w:val="0"/>
              <w:autoSpaceDN w:val="0"/>
              <w:adjustRightInd w:val="0"/>
              <w:spacing w:beforeLines="0" w:before="0" w:after="0"/>
              <w:jc w:val="left"/>
              <w:textAlignment w:val="baseline"/>
              <w:rPr>
                <w:bCs/>
                <w:lang w:eastAsia="zh-CN"/>
              </w:rPr>
            </w:pPr>
            <w:bookmarkStart w:id="1" w:name="_Hlk130455409"/>
            <w:r w:rsidRPr="00744276">
              <w:rPr>
                <w:rFonts w:hint="eastAsia"/>
                <w:bCs/>
                <w:lang w:eastAsia="zh-CN"/>
              </w:rPr>
              <w:t xml:space="preserve">Provide </w:t>
            </w:r>
            <w:r w:rsidRPr="00744276">
              <w:rPr>
                <w:bCs/>
                <w:lang w:eastAsia="zh-CN"/>
              </w:rPr>
              <w:t>self-evaluation</w:t>
            </w:r>
            <w:r w:rsidRPr="00744276">
              <w:rPr>
                <w:rFonts w:hint="eastAsia"/>
                <w:bCs/>
                <w:lang w:eastAsia="zh-CN"/>
              </w:rPr>
              <w:t xml:space="preserve"> results against technical performance requirements for </w:t>
            </w:r>
            <w:proofErr w:type="spellStart"/>
            <w:r w:rsidRPr="00744276">
              <w:rPr>
                <w:rFonts w:hint="eastAsia"/>
                <w:bCs/>
                <w:lang w:eastAsia="zh-CN"/>
              </w:rPr>
              <w:t>eMBB</w:t>
            </w:r>
            <w:proofErr w:type="spellEnd"/>
            <w:r>
              <w:rPr>
                <w:bCs/>
                <w:lang w:eastAsia="zh-CN"/>
              </w:rPr>
              <w:t>-s</w:t>
            </w:r>
            <w:r w:rsidRPr="00744276">
              <w:rPr>
                <w:rFonts w:hint="eastAsia"/>
                <w:bCs/>
                <w:lang w:eastAsia="zh-CN"/>
              </w:rPr>
              <w:t xml:space="preserve"> as defined in Report ITU-R M.</w:t>
            </w:r>
            <w:r w:rsidRPr="00744276">
              <w:rPr>
                <w:bCs/>
                <w:lang w:eastAsia="zh-CN"/>
              </w:rPr>
              <w:t>2514</w:t>
            </w:r>
            <w:r w:rsidRPr="00744276">
              <w:rPr>
                <w:rFonts w:hint="eastAsia"/>
                <w:bCs/>
                <w:lang w:eastAsia="zh-CN"/>
              </w:rPr>
              <w:t xml:space="preserve"> [</w:t>
            </w:r>
            <w:r>
              <w:rPr>
                <w:bCs/>
                <w:lang w:eastAsia="zh-CN"/>
              </w:rPr>
              <w:t xml:space="preserve">RAN ITU-R Ad-Hoc, </w:t>
            </w:r>
            <w:r w:rsidRPr="00744276">
              <w:rPr>
                <w:rFonts w:hint="eastAsia"/>
                <w:bCs/>
                <w:lang w:eastAsia="zh-CN"/>
              </w:rPr>
              <w:t>RAN1</w:t>
            </w:r>
            <w:r w:rsidRPr="00744276">
              <w:rPr>
                <w:bCs/>
                <w:lang w:eastAsia="zh-CN"/>
              </w:rPr>
              <w:t>, RAN2</w:t>
            </w:r>
            <w:r w:rsidRPr="00744276">
              <w:rPr>
                <w:rFonts w:hint="eastAsia"/>
                <w:bCs/>
                <w:lang w:eastAsia="zh-CN"/>
              </w:rPr>
              <w:t>], including</w:t>
            </w:r>
          </w:p>
          <w:p w14:paraId="5BEE138C" w14:textId="77777777" w:rsidR="00137046" w:rsidRDefault="00137046" w:rsidP="00923FBC">
            <w:pPr>
              <w:numPr>
                <w:ilvl w:val="1"/>
                <w:numId w:val="37"/>
              </w:numPr>
              <w:overflowPunct w:val="0"/>
              <w:autoSpaceDE w:val="0"/>
              <w:autoSpaceDN w:val="0"/>
              <w:adjustRightInd w:val="0"/>
              <w:spacing w:beforeLines="0" w:before="0" w:after="0"/>
              <w:jc w:val="left"/>
              <w:textAlignment w:val="baseline"/>
              <w:rPr>
                <w:bCs/>
                <w:lang w:eastAsia="zh-CN"/>
              </w:rPr>
            </w:pPr>
            <w:r>
              <w:rPr>
                <w:rFonts w:hint="eastAsia"/>
                <w:bCs/>
                <w:lang w:eastAsia="zh-CN"/>
              </w:rPr>
              <w:t>Peak data rate</w:t>
            </w:r>
          </w:p>
          <w:p w14:paraId="5770B8C6" w14:textId="77777777" w:rsidR="00137046" w:rsidRDefault="00137046" w:rsidP="00923FBC">
            <w:pPr>
              <w:numPr>
                <w:ilvl w:val="1"/>
                <w:numId w:val="37"/>
              </w:numPr>
              <w:overflowPunct w:val="0"/>
              <w:autoSpaceDE w:val="0"/>
              <w:autoSpaceDN w:val="0"/>
              <w:adjustRightInd w:val="0"/>
              <w:spacing w:beforeLines="0" w:before="0" w:after="0"/>
              <w:jc w:val="left"/>
              <w:textAlignment w:val="baseline"/>
              <w:rPr>
                <w:bCs/>
                <w:lang w:eastAsia="zh-CN"/>
              </w:rPr>
            </w:pPr>
            <w:r>
              <w:rPr>
                <w:rFonts w:hint="eastAsia"/>
                <w:bCs/>
                <w:lang w:eastAsia="zh-CN"/>
              </w:rPr>
              <w:t>Peak spectral efficiency</w:t>
            </w:r>
          </w:p>
          <w:p w14:paraId="1A6D78BF" w14:textId="77777777" w:rsidR="00137046" w:rsidRDefault="00137046" w:rsidP="00923FBC">
            <w:pPr>
              <w:numPr>
                <w:ilvl w:val="1"/>
                <w:numId w:val="37"/>
              </w:numPr>
              <w:overflowPunct w:val="0"/>
              <w:autoSpaceDE w:val="0"/>
              <w:autoSpaceDN w:val="0"/>
              <w:adjustRightInd w:val="0"/>
              <w:spacing w:beforeLines="0" w:before="0" w:after="0"/>
              <w:jc w:val="left"/>
              <w:textAlignment w:val="baseline"/>
              <w:rPr>
                <w:bCs/>
                <w:lang w:eastAsia="zh-CN"/>
              </w:rPr>
            </w:pPr>
            <w:r>
              <w:rPr>
                <w:rFonts w:hint="eastAsia"/>
                <w:bCs/>
                <w:lang w:eastAsia="zh-CN"/>
              </w:rPr>
              <w:t>User experienced data rate</w:t>
            </w:r>
          </w:p>
          <w:p w14:paraId="74BDF1AE" w14:textId="77777777" w:rsidR="00137046" w:rsidRDefault="00137046" w:rsidP="00923FBC">
            <w:pPr>
              <w:numPr>
                <w:ilvl w:val="1"/>
                <w:numId w:val="37"/>
              </w:numPr>
              <w:overflowPunct w:val="0"/>
              <w:autoSpaceDE w:val="0"/>
              <w:autoSpaceDN w:val="0"/>
              <w:adjustRightInd w:val="0"/>
              <w:spacing w:beforeLines="0" w:before="0" w:after="0"/>
              <w:jc w:val="left"/>
              <w:textAlignment w:val="baseline"/>
              <w:rPr>
                <w:bCs/>
                <w:lang w:eastAsia="zh-CN"/>
              </w:rPr>
            </w:pPr>
            <w:r>
              <w:rPr>
                <w:rFonts w:hint="eastAsia"/>
                <w:bCs/>
                <w:lang w:eastAsia="zh-CN"/>
              </w:rPr>
              <w:t>5</w:t>
            </w:r>
            <w:r w:rsidRPr="00447BED">
              <w:rPr>
                <w:rFonts w:hint="eastAsia"/>
                <w:bCs/>
                <w:vertAlign w:val="superscript"/>
                <w:lang w:eastAsia="zh-CN"/>
              </w:rPr>
              <w:t>th</w:t>
            </w:r>
            <w:r>
              <w:rPr>
                <w:rFonts w:hint="eastAsia"/>
                <w:bCs/>
                <w:lang w:eastAsia="zh-CN"/>
              </w:rPr>
              <w:t xml:space="preserve"> percentile user spectral efficiency</w:t>
            </w:r>
          </w:p>
          <w:p w14:paraId="35ED8630" w14:textId="77777777" w:rsidR="00137046" w:rsidRDefault="00137046" w:rsidP="00923FBC">
            <w:pPr>
              <w:numPr>
                <w:ilvl w:val="1"/>
                <w:numId w:val="37"/>
              </w:numPr>
              <w:overflowPunct w:val="0"/>
              <w:autoSpaceDE w:val="0"/>
              <w:autoSpaceDN w:val="0"/>
              <w:adjustRightInd w:val="0"/>
              <w:spacing w:beforeLines="0" w:before="0" w:after="0"/>
              <w:jc w:val="left"/>
              <w:textAlignment w:val="baseline"/>
              <w:rPr>
                <w:bCs/>
                <w:lang w:eastAsia="zh-CN"/>
              </w:rPr>
            </w:pPr>
            <w:r>
              <w:rPr>
                <w:rFonts w:hint="eastAsia"/>
                <w:bCs/>
                <w:lang w:eastAsia="zh-CN"/>
              </w:rPr>
              <w:t>Average spectral efficiency</w:t>
            </w:r>
          </w:p>
          <w:p w14:paraId="7441C184" w14:textId="77777777" w:rsidR="00137046" w:rsidRDefault="00137046" w:rsidP="00923FBC">
            <w:pPr>
              <w:numPr>
                <w:ilvl w:val="1"/>
                <w:numId w:val="37"/>
              </w:numPr>
              <w:overflowPunct w:val="0"/>
              <w:autoSpaceDE w:val="0"/>
              <w:autoSpaceDN w:val="0"/>
              <w:adjustRightInd w:val="0"/>
              <w:spacing w:beforeLines="0" w:before="0" w:after="0"/>
              <w:jc w:val="left"/>
              <w:textAlignment w:val="baseline"/>
              <w:rPr>
                <w:bCs/>
                <w:lang w:eastAsia="zh-CN"/>
              </w:rPr>
            </w:pPr>
            <w:r>
              <w:rPr>
                <w:rFonts w:hint="eastAsia"/>
                <w:bCs/>
                <w:lang w:eastAsia="zh-CN"/>
              </w:rPr>
              <w:t>Area traffic capacity</w:t>
            </w:r>
          </w:p>
          <w:p w14:paraId="19A9DC3E" w14:textId="77777777" w:rsidR="00137046" w:rsidRDefault="00137046" w:rsidP="00923FBC">
            <w:pPr>
              <w:numPr>
                <w:ilvl w:val="1"/>
                <w:numId w:val="37"/>
              </w:numPr>
              <w:overflowPunct w:val="0"/>
              <w:autoSpaceDE w:val="0"/>
              <w:autoSpaceDN w:val="0"/>
              <w:adjustRightInd w:val="0"/>
              <w:spacing w:beforeLines="0" w:before="0" w:after="0"/>
              <w:jc w:val="left"/>
              <w:textAlignment w:val="baseline"/>
              <w:rPr>
                <w:bCs/>
                <w:lang w:eastAsia="zh-CN"/>
              </w:rPr>
            </w:pPr>
            <w:r>
              <w:rPr>
                <w:rFonts w:hint="eastAsia"/>
                <w:bCs/>
                <w:lang w:eastAsia="zh-CN"/>
              </w:rPr>
              <w:t>Latency, including user plane latency and control plane latency</w:t>
            </w:r>
          </w:p>
          <w:p w14:paraId="2472F098" w14:textId="77777777" w:rsidR="00137046" w:rsidRDefault="00137046" w:rsidP="00923FBC">
            <w:pPr>
              <w:numPr>
                <w:ilvl w:val="1"/>
                <w:numId w:val="37"/>
              </w:numPr>
              <w:overflowPunct w:val="0"/>
              <w:autoSpaceDE w:val="0"/>
              <w:autoSpaceDN w:val="0"/>
              <w:adjustRightInd w:val="0"/>
              <w:spacing w:beforeLines="0" w:before="0" w:after="0"/>
              <w:jc w:val="left"/>
              <w:textAlignment w:val="baseline"/>
              <w:rPr>
                <w:bCs/>
                <w:lang w:eastAsia="zh-CN"/>
              </w:rPr>
            </w:pPr>
            <w:r>
              <w:rPr>
                <w:rFonts w:hint="eastAsia"/>
                <w:bCs/>
                <w:lang w:eastAsia="zh-CN"/>
              </w:rPr>
              <w:t xml:space="preserve">Energy efficiency, including </w:t>
            </w:r>
            <w:r>
              <w:rPr>
                <w:bCs/>
                <w:lang w:eastAsia="zh-CN"/>
              </w:rPr>
              <w:t xml:space="preserve">both </w:t>
            </w:r>
            <w:r>
              <w:rPr>
                <w:rFonts w:hint="eastAsia"/>
                <w:bCs/>
                <w:lang w:eastAsia="zh-CN"/>
              </w:rPr>
              <w:t xml:space="preserve">network </w:t>
            </w:r>
            <w:r>
              <w:rPr>
                <w:bCs/>
                <w:lang w:eastAsia="zh-CN"/>
              </w:rPr>
              <w:t>and device</w:t>
            </w:r>
          </w:p>
          <w:p w14:paraId="6884C84A" w14:textId="77777777" w:rsidR="00137046" w:rsidRDefault="00137046" w:rsidP="00923FBC">
            <w:pPr>
              <w:numPr>
                <w:ilvl w:val="1"/>
                <w:numId w:val="37"/>
              </w:numPr>
              <w:overflowPunct w:val="0"/>
              <w:autoSpaceDE w:val="0"/>
              <w:autoSpaceDN w:val="0"/>
              <w:adjustRightInd w:val="0"/>
              <w:spacing w:beforeLines="0" w:before="0" w:after="0"/>
              <w:jc w:val="left"/>
              <w:textAlignment w:val="baseline"/>
              <w:rPr>
                <w:bCs/>
                <w:lang w:eastAsia="zh-CN"/>
              </w:rPr>
            </w:pPr>
            <w:r>
              <w:rPr>
                <w:rFonts w:hint="eastAsia"/>
                <w:bCs/>
                <w:lang w:eastAsia="zh-CN"/>
              </w:rPr>
              <w:t>Mobility</w:t>
            </w:r>
          </w:p>
          <w:p w14:paraId="53775F71" w14:textId="333A3DE7" w:rsidR="00137046" w:rsidRPr="00137046" w:rsidRDefault="00137046" w:rsidP="00923FBC">
            <w:pPr>
              <w:numPr>
                <w:ilvl w:val="1"/>
                <w:numId w:val="37"/>
              </w:numPr>
              <w:overflowPunct w:val="0"/>
              <w:autoSpaceDE w:val="0"/>
              <w:autoSpaceDN w:val="0"/>
              <w:adjustRightInd w:val="0"/>
              <w:spacing w:beforeLines="0" w:before="0" w:after="0"/>
              <w:jc w:val="left"/>
              <w:textAlignment w:val="baseline"/>
              <w:rPr>
                <w:bCs/>
                <w:lang w:eastAsia="zh-CN"/>
              </w:rPr>
            </w:pPr>
            <w:r>
              <w:rPr>
                <w:rFonts w:hint="eastAsia"/>
                <w:bCs/>
                <w:lang w:eastAsia="zh-CN"/>
              </w:rPr>
              <w:t>Mobility interruption time</w:t>
            </w:r>
            <w:r w:rsidRPr="00137046">
              <w:rPr>
                <w:bCs/>
                <w:lang w:eastAsia="zh-CN"/>
              </w:rPr>
              <w:tab/>
            </w:r>
          </w:p>
          <w:p w14:paraId="2595612C" w14:textId="77777777" w:rsidR="00137046" w:rsidRPr="00744276" w:rsidRDefault="00137046" w:rsidP="00923FBC">
            <w:pPr>
              <w:numPr>
                <w:ilvl w:val="0"/>
                <w:numId w:val="37"/>
              </w:numPr>
              <w:overflowPunct w:val="0"/>
              <w:autoSpaceDE w:val="0"/>
              <w:autoSpaceDN w:val="0"/>
              <w:adjustRightInd w:val="0"/>
              <w:spacing w:beforeLines="0" w:before="0" w:after="0"/>
              <w:jc w:val="left"/>
              <w:textAlignment w:val="baseline"/>
              <w:rPr>
                <w:bCs/>
                <w:lang w:eastAsia="zh-CN"/>
              </w:rPr>
            </w:pPr>
            <w:r w:rsidRPr="00744276">
              <w:rPr>
                <w:rFonts w:hint="eastAsia"/>
                <w:bCs/>
                <w:lang w:eastAsia="zh-CN"/>
              </w:rPr>
              <w:t xml:space="preserve">Provide </w:t>
            </w:r>
            <w:r w:rsidRPr="00744276">
              <w:rPr>
                <w:bCs/>
                <w:lang w:eastAsia="zh-CN"/>
              </w:rPr>
              <w:t>self-evaluation</w:t>
            </w:r>
            <w:r w:rsidRPr="00744276">
              <w:rPr>
                <w:rFonts w:hint="eastAsia"/>
                <w:bCs/>
                <w:lang w:eastAsia="zh-CN"/>
              </w:rPr>
              <w:t xml:space="preserve"> results against technical performance requirements for </w:t>
            </w:r>
            <w:proofErr w:type="spellStart"/>
            <w:r w:rsidRPr="00744276">
              <w:rPr>
                <w:rFonts w:hint="eastAsia"/>
                <w:bCs/>
                <w:lang w:eastAsia="zh-CN"/>
              </w:rPr>
              <w:t>mMTC</w:t>
            </w:r>
            <w:proofErr w:type="spellEnd"/>
            <w:r>
              <w:rPr>
                <w:bCs/>
                <w:lang w:eastAsia="zh-CN"/>
              </w:rPr>
              <w:t>-s</w:t>
            </w:r>
            <w:r w:rsidRPr="00744276">
              <w:rPr>
                <w:rFonts w:hint="eastAsia"/>
                <w:bCs/>
                <w:lang w:eastAsia="zh-CN"/>
              </w:rPr>
              <w:t xml:space="preserve"> as defined in Report ITU-R M.</w:t>
            </w:r>
            <w:r w:rsidRPr="00744276">
              <w:rPr>
                <w:bCs/>
                <w:lang w:eastAsia="zh-CN"/>
              </w:rPr>
              <w:t>2514</w:t>
            </w:r>
            <w:r w:rsidRPr="00744276">
              <w:rPr>
                <w:rFonts w:hint="eastAsia"/>
                <w:bCs/>
                <w:lang w:eastAsia="zh-CN"/>
              </w:rPr>
              <w:t xml:space="preserve"> [</w:t>
            </w:r>
            <w:r>
              <w:rPr>
                <w:bCs/>
                <w:lang w:eastAsia="zh-CN"/>
              </w:rPr>
              <w:t xml:space="preserve">RAN ITU-R Ad-Hoc, </w:t>
            </w:r>
            <w:r w:rsidRPr="00744276">
              <w:rPr>
                <w:rFonts w:hint="eastAsia"/>
                <w:bCs/>
                <w:lang w:eastAsia="zh-CN"/>
              </w:rPr>
              <w:t>RAN1</w:t>
            </w:r>
            <w:r w:rsidRPr="00744276">
              <w:rPr>
                <w:bCs/>
                <w:lang w:eastAsia="zh-CN"/>
              </w:rPr>
              <w:t>, RAN2</w:t>
            </w:r>
            <w:r w:rsidRPr="00744276">
              <w:rPr>
                <w:rFonts w:hint="eastAsia"/>
                <w:bCs/>
                <w:lang w:eastAsia="zh-CN"/>
              </w:rPr>
              <w:t>], including</w:t>
            </w:r>
          </w:p>
          <w:p w14:paraId="7A4DEFD6" w14:textId="5998D978" w:rsidR="00137046" w:rsidRPr="00137046" w:rsidRDefault="00137046" w:rsidP="00923FBC">
            <w:pPr>
              <w:numPr>
                <w:ilvl w:val="1"/>
                <w:numId w:val="37"/>
              </w:numPr>
              <w:overflowPunct w:val="0"/>
              <w:autoSpaceDE w:val="0"/>
              <w:autoSpaceDN w:val="0"/>
              <w:adjustRightInd w:val="0"/>
              <w:spacing w:beforeLines="0" w:before="0" w:after="0"/>
              <w:jc w:val="left"/>
              <w:textAlignment w:val="baseline"/>
              <w:rPr>
                <w:bCs/>
                <w:lang w:eastAsia="zh-CN"/>
              </w:rPr>
            </w:pPr>
            <w:r w:rsidRPr="00744276">
              <w:rPr>
                <w:rFonts w:hint="eastAsia"/>
                <w:bCs/>
                <w:lang w:eastAsia="zh-CN"/>
              </w:rPr>
              <w:t>Connection density</w:t>
            </w:r>
          </w:p>
          <w:p w14:paraId="1AF6D0B7" w14:textId="77777777" w:rsidR="00137046" w:rsidRPr="00744276" w:rsidRDefault="00137046" w:rsidP="00923FBC">
            <w:pPr>
              <w:numPr>
                <w:ilvl w:val="0"/>
                <w:numId w:val="37"/>
              </w:numPr>
              <w:overflowPunct w:val="0"/>
              <w:autoSpaceDE w:val="0"/>
              <w:autoSpaceDN w:val="0"/>
              <w:adjustRightInd w:val="0"/>
              <w:spacing w:beforeLines="0" w:before="0" w:after="0"/>
              <w:jc w:val="left"/>
              <w:textAlignment w:val="baseline"/>
              <w:rPr>
                <w:bCs/>
                <w:lang w:eastAsia="zh-CN"/>
              </w:rPr>
            </w:pPr>
            <w:r w:rsidRPr="00744276">
              <w:rPr>
                <w:rFonts w:hint="eastAsia"/>
                <w:bCs/>
                <w:lang w:eastAsia="zh-CN"/>
              </w:rPr>
              <w:t xml:space="preserve">Provide </w:t>
            </w:r>
            <w:r w:rsidRPr="00744276">
              <w:rPr>
                <w:bCs/>
                <w:lang w:eastAsia="zh-CN"/>
              </w:rPr>
              <w:t>self-evaluation</w:t>
            </w:r>
            <w:r w:rsidRPr="00744276">
              <w:rPr>
                <w:rFonts w:hint="eastAsia"/>
                <w:bCs/>
                <w:lang w:eastAsia="zh-CN"/>
              </w:rPr>
              <w:t xml:space="preserve"> results against technical performance requirements for </w:t>
            </w:r>
            <w:r>
              <w:rPr>
                <w:bCs/>
                <w:lang w:eastAsia="zh-CN"/>
              </w:rPr>
              <w:t>HRC-s</w:t>
            </w:r>
            <w:r w:rsidRPr="00744276">
              <w:rPr>
                <w:rFonts w:hint="eastAsia"/>
                <w:bCs/>
                <w:lang w:eastAsia="zh-CN"/>
              </w:rPr>
              <w:t xml:space="preserve"> as defined in Report ITU-R M.</w:t>
            </w:r>
            <w:r w:rsidRPr="00744276">
              <w:rPr>
                <w:bCs/>
                <w:lang w:eastAsia="zh-CN"/>
              </w:rPr>
              <w:t>2514</w:t>
            </w:r>
            <w:r w:rsidRPr="00744276">
              <w:rPr>
                <w:rFonts w:hint="eastAsia"/>
                <w:bCs/>
                <w:lang w:eastAsia="zh-CN"/>
              </w:rPr>
              <w:t xml:space="preserve"> [</w:t>
            </w:r>
            <w:r>
              <w:rPr>
                <w:bCs/>
                <w:lang w:eastAsia="zh-CN"/>
              </w:rPr>
              <w:t xml:space="preserve">RAN ITU-R Ad-Hoc, </w:t>
            </w:r>
            <w:r w:rsidRPr="00744276">
              <w:rPr>
                <w:rFonts w:hint="eastAsia"/>
                <w:bCs/>
                <w:lang w:eastAsia="zh-CN"/>
              </w:rPr>
              <w:t>RAN1</w:t>
            </w:r>
            <w:r w:rsidRPr="00744276">
              <w:rPr>
                <w:bCs/>
                <w:lang w:eastAsia="zh-CN"/>
              </w:rPr>
              <w:t>, RAN2</w:t>
            </w:r>
            <w:r w:rsidRPr="00744276">
              <w:rPr>
                <w:rFonts w:hint="eastAsia"/>
                <w:bCs/>
                <w:lang w:eastAsia="zh-CN"/>
              </w:rPr>
              <w:t>], including</w:t>
            </w:r>
          </w:p>
          <w:p w14:paraId="05022A47" w14:textId="00CF33FC" w:rsidR="00137046" w:rsidRPr="00137046" w:rsidRDefault="00137046" w:rsidP="00923FBC">
            <w:pPr>
              <w:numPr>
                <w:ilvl w:val="1"/>
                <w:numId w:val="37"/>
              </w:numPr>
              <w:overflowPunct w:val="0"/>
              <w:autoSpaceDE w:val="0"/>
              <w:autoSpaceDN w:val="0"/>
              <w:adjustRightInd w:val="0"/>
              <w:spacing w:beforeLines="0" w:before="0" w:after="0"/>
              <w:jc w:val="left"/>
              <w:textAlignment w:val="baseline"/>
              <w:rPr>
                <w:bCs/>
                <w:lang w:eastAsia="zh-CN"/>
              </w:rPr>
            </w:pPr>
            <w:r w:rsidRPr="00744276">
              <w:rPr>
                <w:rFonts w:hint="eastAsia"/>
                <w:bCs/>
                <w:lang w:eastAsia="zh-CN"/>
              </w:rPr>
              <w:t>Reliability</w:t>
            </w:r>
          </w:p>
          <w:p w14:paraId="3F1C9779" w14:textId="77777777" w:rsidR="00137046" w:rsidRPr="00744276" w:rsidRDefault="00137046" w:rsidP="00923FBC">
            <w:pPr>
              <w:numPr>
                <w:ilvl w:val="0"/>
                <w:numId w:val="37"/>
              </w:numPr>
              <w:overflowPunct w:val="0"/>
              <w:autoSpaceDE w:val="0"/>
              <w:autoSpaceDN w:val="0"/>
              <w:adjustRightInd w:val="0"/>
              <w:spacing w:beforeLines="0" w:before="0" w:after="0"/>
              <w:jc w:val="left"/>
              <w:textAlignment w:val="baseline"/>
              <w:rPr>
                <w:bCs/>
                <w:lang w:eastAsia="zh-CN"/>
              </w:rPr>
            </w:pPr>
            <w:r w:rsidRPr="00744276">
              <w:rPr>
                <w:rFonts w:hint="eastAsia"/>
                <w:bCs/>
                <w:lang w:eastAsia="zh-CN"/>
              </w:rPr>
              <w:t>Provide self</w:t>
            </w:r>
            <w:r>
              <w:rPr>
                <w:bCs/>
                <w:lang w:eastAsia="zh-CN"/>
              </w:rPr>
              <w:t>-</w:t>
            </w:r>
            <w:r w:rsidRPr="00744276">
              <w:rPr>
                <w:rFonts w:hint="eastAsia"/>
                <w:bCs/>
                <w:lang w:eastAsia="zh-CN"/>
              </w:rPr>
              <w:t>evaluation results for other requirements (including bandwidth) as defined in Report ITU-R M.</w:t>
            </w:r>
            <w:r w:rsidRPr="00744276">
              <w:rPr>
                <w:bCs/>
                <w:lang w:eastAsia="zh-CN"/>
              </w:rPr>
              <w:t>2514</w:t>
            </w:r>
            <w:r>
              <w:rPr>
                <w:bCs/>
                <w:lang w:eastAsia="zh-CN"/>
              </w:rPr>
              <w:t xml:space="preserve"> </w:t>
            </w:r>
            <w:r w:rsidRPr="00744276">
              <w:rPr>
                <w:rFonts w:hint="eastAsia"/>
                <w:bCs/>
                <w:lang w:eastAsia="zh-CN"/>
              </w:rPr>
              <w:t>[</w:t>
            </w:r>
            <w:r>
              <w:rPr>
                <w:bCs/>
                <w:lang w:eastAsia="zh-CN"/>
              </w:rPr>
              <w:t xml:space="preserve">RAN ITU-R Ad-Hoc, </w:t>
            </w:r>
            <w:r w:rsidRPr="00744276">
              <w:rPr>
                <w:rFonts w:hint="eastAsia"/>
                <w:bCs/>
                <w:lang w:eastAsia="zh-CN"/>
              </w:rPr>
              <w:t>RAN1</w:t>
            </w:r>
            <w:r w:rsidRPr="00744276">
              <w:rPr>
                <w:bCs/>
                <w:lang w:eastAsia="zh-CN"/>
              </w:rPr>
              <w:t>, RAN2, RAN4</w:t>
            </w:r>
            <w:r w:rsidRPr="00744276">
              <w:rPr>
                <w:rFonts w:hint="eastAsia"/>
                <w:bCs/>
                <w:lang w:eastAsia="zh-CN"/>
              </w:rPr>
              <w:t>]</w:t>
            </w:r>
          </w:p>
          <w:bookmarkEnd w:id="1"/>
          <w:p w14:paraId="655B0D0D" w14:textId="07E58E13" w:rsidR="00717E19" w:rsidRPr="0083678F" w:rsidRDefault="00717E19" w:rsidP="00923FBC">
            <w:pPr>
              <w:spacing w:beforeLines="0" w:before="0" w:after="0"/>
              <w:contextualSpacing/>
              <w:rPr>
                <w:iCs/>
              </w:rPr>
            </w:pPr>
          </w:p>
        </w:tc>
      </w:tr>
    </w:tbl>
    <w:p w14:paraId="3D8AB43F" w14:textId="3DF48E92" w:rsidR="008955EE" w:rsidRPr="008955EE" w:rsidRDefault="000C4A9A" w:rsidP="00923FBC">
      <w:pPr>
        <w:overflowPunct w:val="0"/>
        <w:autoSpaceDE w:val="0"/>
        <w:autoSpaceDN w:val="0"/>
        <w:adjustRightInd w:val="0"/>
        <w:snapToGrid w:val="0"/>
        <w:spacing w:beforeLines="0" w:before="120" w:after="0" w:line="240" w:lineRule="exact"/>
        <w:textAlignment w:val="baseline"/>
        <w:rPr>
          <w:rFonts w:eastAsia="宋体"/>
          <w:lang w:val="en-GB" w:eastAsia="zh-CN"/>
        </w:rPr>
      </w:pPr>
      <w:r>
        <w:rPr>
          <w:lang w:eastAsia="zh-CN"/>
        </w:rPr>
        <w:t>In</w:t>
      </w:r>
      <w:r w:rsidR="00137046">
        <w:rPr>
          <w:lang w:eastAsia="zh-CN"/>
        </w:rPr>
        <w:t xml:space="preserve"> </w:t>
      </w:r>
      <w:r w:rsidR="00137046" w:rsidRPr="00137046">
        <w:rPr>
          <w:lang w:eastAsia="zh-CN"/>
        </w:rPr>
        <w:t xml:space="preserve">RAN1#112bis-e meeting </w:t>
      </w:r>
      <w:r w:rsidR="00137046">
        <w:rPr>
          <w:lang w:eastAsia="zh-CN"/>
        </w:rPr>
        <w:t>to RAN1#114 meeting</w:t>
      </w:r>
      <w:r w:rsidR="00137046" w:rsidRPr="00137046">
        <w:rPr>
          <w:lang w:eastAsia="zh-CN"/>
        </w:rPr>
        <w:t xml:space="preserve">, </w:t>
      </w:r>
      <w:r w:rsidR="00137046">
        <w:rPr>
          <w:lang w:eastAsia="zh-CN"/>
        </w:rPr>
        <w:t>most of the</w:t>
      </w:r>
      <w:r w:rsidR="00137046" w:rsidRPr="00137046">
        <w:rPr>
          <w:lang w:eastAsia="zh-CN"/>
        </w:rPr>
        <w:t xml:space="preserve"> evaluation methodologies and evaluation configurations for IMT-2020 satellite were </w:t>
      </w:r>
      <w:r w:rsidR="00137046">
        <w:rPr>
          <w:lang w:eastAsia="zh-CN"/>
        </w:rPr>
        <w:t>agreed</w:t>
      </w:r>
      <w:r w:rsidR="00137046" w:rsidRPr="00137046">
        <w:rPr>
          <w:lang w:eastAsia="zh-CN"/>
        </w:rPr>
        <w:t xml:space="preserve">, </w:t>
      </w:r>
      <w:r w:rsidR="00137046">
        <w:rPr>
          <w:lang w:eastAsia="zh-CN"/>
        </w:rPr>
        <w:t>which could be found in Section 2 of</w:t>
      </w:r>
      <w:r w:rsidR="00137046" w:rsidRPr="00137046">
        <w:rPr>
          <w:lang w:eastAsia="zh-CN"/>
        </w:rPr>
        <w:t xml:space="preserve"> </w:t>
      </w:r>
      <w:r w:rsidR="0094095D">
        <w:rPr>
          <w:lang w:eastAsia="zh-CN"/>
        </w:rPr>
        <w:fldChar w:fldCharType="begin"/>
      </w:r>
      <w:r w:rsidR="0094095D">
        <w:rPr>
          <w:lang w:eastAsia="zh-CN"/>
        </w:rPr>
        <w:instrText xml:space="preserve"> REF _Ref146807663 \r \h </w:instrText>
      </w:r>
      <w:r w:rsidR="0094095D">
        <w:rPr>
          <w:lang w:eastAsia="zh-CN"/>
        </w:rPr>
      </w:r>
      <w:r w:rsidR="0094095D">
        <w:rPr>
          <w:lang w:eastAsia="zh-CN"/>
        </w:rPr>
        <w:fldChar w:fldCharType="separate"/>
      </w:r>
      <w:r w:rsidR="0094095D">
        <w:rPr>
          <w:lang w:eastAsia="zh-CN"/>
        </w:rPr>
        <w:t>[2]</w:t>
      </w:r>
      <w:r w:rsidR="0094095D">
        <w:rPr>
          <w:lang w:eastAsia="zh-CN"/>
        </w:rPr>
        <w:fldChar w:fldCharType="end"/>
      </w:r>
      <w:r w:rsidR="00137046" w:rsidRPr="00137046">
        <w:rPr>
          <w:lang w:eastAsia="zh-CN"/>
        </w:rPr>
        <w:t xml:space="preserve">, Section 2 of </w:t>
      </w:r>
      <w:r w:rsidR="0094095D">
        <w:rPr>
          <w:lang w:eastAsia="zh-CN"/>
        </w:rPr>
        <w:fldChar w:fldCharType="begin"/>
      </w:r>
      <w:r w:rsidR="0094095D">
        <w:rPr>
          <w:lang w:eastAsia="zh-CN"/>
        </w:rPr>
        <w:instrText xml:space="preserve"> REF _Ref146807675 \r \h </w:instrText>
      </w:r>
      <w:r w:rsidR="0094095D">
        <w:rPr>
          <w:lang w:eastAsia="zh-CN"/>
        </w:rPr>
      </w:r>
      <w:r w:rsidR="0094095D">
        <w:rPr>
          <w:lang w:eastAsia="zh-CN"/>
        </w:rPr>
        <w:fldChar w:fldCharType="separate"/>
      </w:r>
      <w:r w:rsidR="0094095D">
        <w:rPr>
          <w:lang w:eastAsia="zh-CN"/>
        </w:rPr>
        <w:t>[3]</w:t>
      </w:r>
      <w:r w:rsidR="0094095D">
        <w:rPr>
          <w:lang w:eastAsia="zh-CN"/>
        </w:rPr>
        <w:fldChar w:fldCharType="end"/>
      </w:r>
      <w:r w:rsidR="00137046">
        <w:rPr>
          <w:lang w:eastAsia="zh-CN"/>
        </w:rPr>
        <w:t>,</w:t>
      </w:r>
      <w:r w:rsidR="00137046" w:rsidRPr="00137046">
        <w:rPr>
          <w:lang w:eastAsia="zh-CN"/>
        </w:rPr>
        <w:t xml:space="preserve"> Section 1 of </w:t>
      </w:r>
      <w:r w:rsidR="0094095D">
        <w:rPr>
          <w:lang w:eastAsia="zh-CN"/>
        </w:rPr>
        <w:fldChar w:fldCharType="begin"/>
      </w:r>
      <w:r w:rsidR="0094095D">
        <w:rPr>
          <w:lang w:eastAsia="zh-CN"/>
        </w:rPr>
        <w:instrText xml:space="preserve"> REF _Ref146807681 \r \h </w:instrText>
      </w:r>
      <w:r w:rsidR="0094095D">
        <w:rPr>
          <w:lang w:eastAsia="zh-CN"/>
        </w:rPr>
      </w:r>
      <w:r w:rsidR="0094095D">
        <w:rPr>
          <w:lang w:eastAsia="zh-CN"/>
        </w:rPr>
        <w:fldChar w:fldCharType="separate"/>
      </w:r>
      <w:r w:rsidR="0094095D">
        <w:rPr>
          <w:lang w:eastAsia="zh-CN"/>
        </w:rPr>
        <w:t>[4]</w:t>
      </w:r>
      <w:r w:rsidR="0094095D">
        <w:rPr>
          <w:lang w:eastAsia="zh-CN"/>
        </w:rPr>
        <w:fldChar w:fldCharType="end"/>
      </w:r>
      <w:r w:rsidR="00137046" w:rsidRPr="00137046">
        <w:rPr>
          <w:lang w:eastAsia="zh-CN"/>
        </w:rPr>
        <w:t xml:space="preserve"> </w:t>
      </w:r>
      <w:r w:rsidR="00137046">
        <w:rPr>
          <w:lang w:eastAsia="zh-CN"/>
        </w:rPr>
        <w:t xml:space="preserve">and </w:t>
      </w:r>
      <w:r w:rsidR="0090754A">
        <w:rPr>
          <w:lang w:eastAsia="zh-CN"/>
        </w:rPr>
        <w:fldChar w:fldCharType="begin"/>
      </w:r>
      <w:r w:rsidR="0090754A">
        <w:rPr>
          <w:lang w:eastAsia="zh-CN"/>
        </w:rPr>
        <w:instrText xml:space="preserve"> REF _Ref146813842 \r \h </w:instrText>
      </w:r>
      <w:r w:rsidR="0090754A">
        <w:rPr>
          <w:lang w:eastAsia="zh-CN"/>
        </w:rPr>
      </w:r>
      <w:r w:rsidR="0090754A">
        <w:rPr>
          <w:lang w:eastAsia="zh-CN"/>
        </w:rPr>
        <w:fldChar w:fldCharType="separate"/>
      </w:r>
      <w:r w:rsidR="00196B9E">
        <w:rPr>
          <w:lang w:eastAsia="zh-CN"/>
        </w:rPr>
        <w:t>[5]</w:t>
      </w:r>
      <w:r w:rsidR="0090754A">
        <w:rPr>
          <w:lang w:eastAsia="zh-CN"/>
        </w:rPr>
        <w:fldChar w:fldCharType="end"/>
      </w:r>
      <w:r w:rsidR="00137046" w:rsidRPr="00137046">
        <w:rPr>
          <w:lang w:eastAsia="zh-CN"/>
        </w:rPr>
        <w:t>.</w:t>
      </w:r>
      <w:r>
        <w:rPr>
          <w:lang w:eastAsia="zh-CN"/>
        </w:rPr>
        <w:t xml:space="preserve"> </w:t>
      </w:r>
      <w:r w:rsidR="00E13058" w:rsidRPr="00A75AFC">
        <w:rPr>
          <w:rFonts w:eastAsiaTheme="minorEastAsia"/>
          <w:iCs/>
          <w:lang w:val="en-GB" w:eastAsia="zh-CN"/>
        </w:rPr>
        <w:t xml:space="preserve">In this contribution, </w:t>
      </w:r>
      <w:r w:rsidR="008955EE" w:rsidRPr="008955EE">
        <w:rPr>
          <w:rFonts w:eastAsiaTheme="minorEastAsia"/>
          <w:iCs/>
          <w:lang w:val="en-GB" w:eastAsia="zh-CN"/>
        </w:rPr>
        <w:t xml:space="preserve">we discuss </w:t>
      </w:r>
      <w:r w:rsidR="00284AB0">
        <w:rPr>
          <w:rFonts w:eastAsiaTheme="minorEastAsia"/>
          <w:iCs/>
          <w:lang w:val="en-GB" w:eastAsia="zh-CN"/>
        </w:rPr>
        <w:t xml:space="preserve">the initial self-evaluation results of </w:t>
      </w:r>
      <w:proofErr w:type="spellStart"/>
      <w:r w:rsidR="00284AB0">
        <w:rPr>
          <w:rFonts w:eastAsiaTheme="minorEastAsia"/>
          <w:iCs/>
          <w:lang w:val="en-GB" w:eastAsia="zh-CN"/>
        </w:rPr>
        <w:t>eMBB</w:t>
      </w:r>
      <w:proofErr w:type="spellEnd"/>
      <w:r w:rsidR="00284AB0">
        <w:rPr>
          <w:rFonts w:eastAsiaTheme="minorEastAsia"/>
          <w:iCs/>
          <w:lang w:val="en-GB" w:eastAsia="zh-CN"/>
        </w:rPr>
        <w:t>-s for NR-NTN</w:t>
      </w:r>
      <w:r w:rsidR="008955EE">
        <w:rPr>
          <w:rFonts w:eastAsia="宋体"/>
          <w:lang w:val="en-GB" w:eastAsia="zh-CN"/>
        </w:rPr>
        <w:t>.</w:t>
      </w:r>
    </w:p>
    <w:p w14:paraId="5C11C0DA" w14:textId="1569E934" w:rsidR="00077C2D" w:rsidRPr="00D34125" w:rsidRDefault="001D1261" w:rsidP="00077C2D">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kern w:val="0"/>
          <w:sz w:val="36"/>
          <w:szCs w:val="20"/>
          <w:lang w:eastAsia="zh-CN"/>
        </w:rPr>
      </w:pPr>
      <w:r w:rsidRPr="00675D87">
        <w:rPr>
          <w:rFonts w:ascii="Arial" w:eastAsia="宋体" w:hAnsi="Arial"/>
          <w:b w:val="0"/>
          <w:bCs w:val="0"/>
          <w:kern w:val="0"/>
          <w:sz w:val="36"/>
          <w:szCs w:val="20"/>
          <w:lang w:eastAsia="zh-CN"/>
        </w:rPr>
        <w:t>Discussion</w:t>
      </w:r>
      <w:r w:rsidR="00284AB0">
        <w:rPr>
          <w:rFonts w:ascii="Arial" w:eastAsia="宋体" w:hAnsi="Arial"/>
          <w:b w:val="0"/>
          <w:bCs w:val="0"/>
          <w:kern w:val="0"/>
          <w:sz w:val="36"/>
          <w:szCs w:val="20"/>
          <w:lang w:eastAsia="zh-CN"/>
        </w:rPr>
        <w:t xml:space="preserve"> on </w:t>
      </w:r>
      <w:r w:rsidR="00284AB0" w:rsidRPr="00284AB0">
        <w:rPr>
          <w:rFonts w:ascii="Arial" w:eastAsia="宋体" w:hAnsi="Arial"/>
          <w:b w:val="0"/>
          <w:bCs w:val="0"/>
          <w:kern w:val="0"/>
          <w:sz w:val="36"/>
          <w:szCs w:val="20"/>
          <w:lang w:eastAsia="zh-CN"/>
        </w:rPr>
        <w:t>self-evaluation results</w:t>
      </w:r>
    </w:p>
    <w:p w14:paraId="412286FC" w14:textId="77777777" w:rsidR="008064F3" w:rsidRPr="008064F3" w:rsidRDefault="008064F3" w:rsidP="008064F3">
      <w:pPr>
        <w:pStyle w:val="aff0"/>
        <w:keepNext/>
        <w:numPr>
          <w:ilvl w:val="0"/>
          <w:numId w:val="7"/>
        </w:numPr>
        <w:spacing w:before="120" w:after="60"/>
        <w:ind w:firstLineChars="0"/>
        <w:outlineLvl w:val="1"/>
        <w:rPr>
          <w:rFonts w:ascii="Helvetica" w:eastAsia="Times New Roman" w:hAnsi="Helvetica" w:cs="Arial"/>
          <w:b/>
          <w:bCs/>
          <w:iCs/>
          <w:vanish/>
          <w:szCs w:val="28"/>
          <w:lang w:eastAsia="en-US"/>
        </w:rPr>
      </w:pPr>
    </w:p>
    <w:p w14:paraId="0222075D" w14:textId="0B784EF2" w:rsidR="00284AB0" w:rsidRDefault="00284AB0" w:rsidP="00284AB0">
      <w:pPr>
        <w:pStyle w:val="2"/>
        <w:numPr>
          <w:ilvl w:val="1"/>
          <w:numId w:val="7"/>
        </w:numPr>
        <w:spacing w:beforeLines="100" w:after="120"/>
        <w:rPr>
          <w:rFonts w:eastAsiaTheme="minorEastAsia"/>
          <w:lang w:val="en-GB" w:eastAsia="zh-CN"/>
        </w:rPr>
      </w:pPr>
      <w:r>
        <w:rPr>
          <w:rFonts w:eastAsiaTheme="minorEastAsia"/>
          <w:lang w:val="en-GB" w:eastAsia="zh-CN"/>
        </w:rPr>
        <w:t>Calibration results</w:t>
      </w:r>
    </w:p>
    <w:p w14:paraId="217957E2" w14:textId="3F7E793A" w:rsidR="00A440F1" w:rsidRPr="00A440F1" w:rsidRDefault="00A440F1" w:rsidP="00A440F1">
      <w:pPr>
        <w:pStyle w:val="a0"/>
        <w:spacing w:before="120"/>
        <w:rPr>
          <w:rFonts w:ascii="Times New Roman" w:eastAsiaTheme="minorEastAsia" w:hAnsi="Times New Roman"/>
          <w:iCs/>
          <w:lang w:val="en-GB" w:eastAsia="zh-CN"/>
        </w:rPr>
      </w:pPr>
      <w:r w:rsidRPr="00923FBC">
        <w:rPr>
          <w:rFonts w:ascii="Times New Roman" w:eastAsiaTheme="minorEastAsia" w:hAnsi="Times New Roman"/>
          <w:iCs/>
          <w:lang w:val="en-GB" w:eastAsia="zh-CN"/>
        </w:rPr>
        <w:t xml:space="preserve">In RAN1#113 meeting, </w:t>
      </w:r>
      <w:r>
        <w:rPr>
          <w:rFonts w:ascii="Times New Roman" w:eastAsiaTheme="minorEastAsia" w:hAnsi="Times New Roman"/>
          <w:iCs/>
          <w:lang w:val="en-GB" w:eastAsia="zh-CN"/>
        </w:rPr>
        <w:t xml:space="preserve">the </w:t>
      </w:r>
      <w:r w:rsidR="00D3685E">
        <w:rPr>
          <w:rFonts w:ascii="Times New Roman" w:eastAsiaTheme="minorEastAsia" w:hAnsi="Times New Roman"/>
          <w:iCs/>
          <w:lang w:val="en-GB" w:eastAsia="zh-CN"/>
        </w:rPr>
        <w:t>follow</w:t>
      </w:r>
      <w:r w:rsidRPr="00923FBC">
        <w:rPr>
          <w:rFonts w:ascii="Times New Roman" w:eastAsiaTheme="minorEastAsia" w:hAnsi="Times New Roman"/>
          <w:iCs/>
          <w:lang w:val="en-GB" w:eastAsia="zh-CN"/>
        </w:rPr>
        <w:t xml:space="preserve"> </w:t>
      </w:r>
      <w:r>
        <w:rPr>
          <w:rFonts w:ascii="Times New Roman" w:eastAsiaTheme="minorEastAsia" w:hAnsi="Times New Roman"/>
          <w:iCs/>
          <w:lang w:val="en-GB" w:eastAsia="zh-CN"/>
        </w:rPr>
        <w:t xml:space="preserve">proposal </w:t>
      </w:r>
      <w:r>
        <w:rPr>
          <w:rFonts w:eastAsiaTheme="minorEastAsia"/>
          <w:iCs/>
          <w:lang w:val="en-GB" w:eastAsia="zh-CN"/>
        </w:rPr>
        <w:t xml:space="preserve">was endorsed </w:t>
      </w:r>
      <w:r w:rsidR="00AE113E">
        <w:rPr>
          <w:rFonts w:eastAsiaTheme="minorEastAsia" w:hint="eastAsia"/>
          <w:iCs/>
          <w:lang w:val="en-GB" w:eastAsia="zh-CN"/>
        </w:rPr>
        <w:t>in</w:t>
      </w:r>
      <w:r>
        <w:rPr>
          <w:rFonts w:eastAsiaTheme="minorEastAsia"/>
          <w:iCs/>
          <w:lang w:val="en-GB" w:eastAsia="zh-CN"/>
        </w:rPr>
        <w:t xml:space="preserve"> </w:t>
      </w:r>
      <w:r w:rsidR="0094095D">
        <w:rPr>
          <w:rFonts w:eastAsiaTheme="minorEastAsia"/>
          <w:lang w:val="en-GB" w:eastAsia="zh-CN"/>
        </w:rPr>
        <w:fldChar w:fldCharType="begin"/>
      </w:r>
      <w:r w:rsidR="0094095D">
        <w:rPr>
          <w:rFonts w:eastAsiaTheme="minorEastAsia"/>
          <w:iCs/>
          <w:lang w:val="en-GB" w:eastAsia="zh-CN"/>
        </w:rPr>
        <w:instrText xml:space="preserve"> REF _Ref146807681 \r \h </w:instrText>
      </w:r>
      <w:r w:rsidR="0094095D">
        <w:rPr>
          <w:rFonts w:eastAsiaTheme="minorEastAsia"/>
          <w:lang w:val="en-GB" w:eastAsia="zh-CN"/>
        </w:rPr>
      </w:r>
      <w:r w:rsidR="0094095D">
        <w:rPr>
          <w:rFonts w:eastAsiaTheme="minorEastAsia"/>
          <w:lang w:val="en-GB" w:eastAsia="zh-CN"/>
        </w:rPr>
        <w:fldChar w:fldCharType="separate"/>
      </w:r>
      <w:r w:rsidR="0094095D">
        <w:rPr>
          <w:rFonts w:eastAsiaTheme="minorEastAsia"/>
          <w:iCs/>
          <w:lang w:val="en-GB" w:eastAsia="zh-CN"/>
        </w:rPr>
        <w:t>[4]</w:t>
      </w:r>
      <w:r w:rsidR="0094095D">
        <w:rPr>
          <w:rFonts w:eastAsiaTheme="minorEastAsia"/>
          <w:lang w:val="en-GB" w:eastAsia="zh-CN"/>
        </w:rPr>
        <w:fldChar w:fldCharType="end"/>
      </w:r>
      <w:r>
        <w:rPr>
          <w:rFonts w:eastAsiaTheme="minorEastAsia"/>
          <w:iCs/>
          <w:lang w:val="en-GB" w:eastAsia="zh-CN"/>
        </w:rPr>
        <w:t>.</w:t>
      </w:r>
    </w:p>
    <w:tbl>
      <w:tblPr>
        <w:tblStyle w:val="af7"/>
        <w:tblW w:w="0" w:type="auto"/>
        <w:tblLook w:val="04A0" w:firstRow="1" w:lastRow="0" w:firstColumn="1" w:lastColumn="0" w:noHBand="0" w:noVBand="1"/>
      </w:tblPr>
      <w:tblGrid>
        <w:gridCol w:w="9631"/>
      </w:tblGrid>
      <w:tr w:rsidR="00923FBC" w:rsidRPr="00923FBC" w14:paraId="59E3AADC" w14:textId="77777777" w:rsidTr="00D3685E">
        <w:tc>
          <w:tcPr>
            <w:tcW w:w="9631" w:type="dxa"/>
          </w:tcPr>
          <w:p w14:paraId="15CFA46D" w14:textId="5A805173" w:rsidR="00923FBC" w:rsidRPr="00923FBC" w:rsidRDefault="00923FBC" w:rsidP="00923FBC">
            <w:pPr>
              <w:spacing w:beforeLines="0" w:before="0" w:after="0"/>
              <w:rPr>
                <w:b/>
                <w:i/>
                <w:szCs w:val="21"/>
                <w:lang w:val="en-GB"/>
              </w:rPr>
            </w:pPr>
            <w:r w:rsidRPr="00923FBC">
              <w:rPr>
                <w:b/>
                <w:iCs/>
                <w:szCs w:val="21"/>
                <w:u w:val="single"/>
                <w:lang w:val="en-GB"/>
              </w:rPr>
              <w:t xml:space="preserve">Proposal 2.3: </w:t>
            </w:r>
            <w:r w:rsidRPr="00923FBC">
              <w:rPr>
                <w:b/>
                <w:iCs/>
                <w:szCs w:val="21"/>
                <w:lang w:val="en-GB"/>
              </w:rPr>
              <w:t>Companies are encouraged to provide calibration curves aligned with TR 38.821 calibration case 9 or case 10 (depending on whether frequency reuse factor one or three is used) for system-level simulation. Then there is no need for additional cross-company calibration.</w:t>
            </w:r>
          </w:p>
        </w:tc>
      </w:tr>
    </w:tbl>
    <w:p w14:paraId="6F98672F" w14:textId="28904EAB" w:rsidR="00A440F1" w:rsidRDefault="006A48AB" w:rsidP="00923FBC">
      <w:pPr>
        <w:pStyle w:val="a0"/>
        <w:spacing w:before="120"/>
        <w:rPr>
          <w:rFonts w:ascii="Times New Roman" w:eastAsiaTheme="minorEastAsia" w:hAnsi="Times New Roman"/>
          <w:iCs/>
          <w:lang w:val="en-GB" w:eastAsia="zh-CN"/>
        </w:rPr>
      </w:pPr>
      <w:r>
        <w:rPr>
          <w:rFonts w:ascii="Times New Roman" w:eastAsiaTheme="minorEastAsia" w:hAnsi="Times New Roman"/>
          <w:iCs/>
          <w:lang w:val="en-GB" w:eastAsia="zh-CN"/>
        </w:rPr>
        <w:fldChar w:fldCharType="begin"/>
      </w:r>
      <w:r>
        <w:rPr>
          <w:rFonts w:ascii="Times New Roman" w:eastAsiaTheme="minorEastAsia" w:hAnsi="Times New Roman"/>
          <w:iCs/>
          <w:lang w:val="en-GB" w:eastAsia="zh-CN"/>
        </w:rPr>
        <w:instrText xml:space="preserve"> REF _Ref146804650 \h </w:instrText>
      </w:r>
      <w:r>
        <w:rPr>
          <w:rFonts w:ascii="Times New Roman" w:eastAsiaTheme="minorEastAsia" w:hAnsi="Times New Roman"/>
          <w:iCs/>
          <w:lang w:val="en-GB" w:eastAsia="zh-CN"/>
        </w:rPr>
      </w:r>
      <w:r>
        <w:rPr>
          <w:rFonts w:ascii="Times New Roman" w:eastAsiaTheme="minorEastAsia" w:hAnsi="Times New Roman"/>
          <w:iCs/>
          <w:lang w:val="en-GB" w:eastAsia="zh-CN"/>
        </w:rPr>
        <w:fldChar w:fldCharType="separate"/>
      </w:r>
      <w:r>
        <w:t xml:space="preserve">Figure </w:t>
      </w:r>
      <w:r>
        <w:rPr>
          <w:noProof/>
        </w:rPr>
        <w:t>1</w:t>
      </w:r>
      <w:r>
        <w:rPr>
          <w:rFonts w:ascii="Times New Roman" w:eastAsiaTheme="minorEastAsia" w:hAnsi="Times New Roman"/>
          <w:iCs/>
          <w:lang w:val="en-GB" w:eastAsia="zh-CN"/>
        </w:rPr>
        <w:fldChar w:fldCharType="end"/>
      </w:r>
      <w:r w:rsidR="00923FBC">
        <w:rPr>
          <w:rFonts w:ascii="Times New Roman" w:eastAsiaTheme="minorEastAsia" w:hAnsi="Times New Roman"/>
          <w:iCs/>
          <w:lang w:val="en-GB" w:eastAsia="zh-CN"/>
        </w:rPr>
        <w:t xml:space="preserve"> and </w:t>
      </w:r>
      <w:r>
        <w:rPr>
          <w:rFonts w:ascii="Times New Roman" w:eastAsiaTheme="minorEastAsia" w:hAnsi="Times New Roman"/>
          <w:iCs/>
          <w:lang w:val="en-GB" w:eastAsia="zh-CN"/>
        </w:rPr>
        <w:fldChar w:fldCharType="begin"/>
      </w:r>
      <w:r>
        <w:rPr>
          <w:rFonts w:ascii="Times New Roman" w:eastAsiaTheme="minorEastAsia" w:hAnsi="Times New Roman"/>
          <w:iCs/>
          <w:lang w:val="en-GB" w:eastAsia="zh-CN"/>
        </w:rPr>
        <w:instrText xml:space="preserve"> REF _Ref146804656 \h </w:instrText>
      </w:r>
      <w:r>
        <w:rPr>
          <w:rFonts w:ascii="Times New Roman" w:eastAsiaTheme="minorEastAsia" w:hAnsi="Times New Roman"/>
          <w:iCs/>
          <w:lang w:val="en-GB" w:eastAsia="zh-CN"/>
        </w:rPr>
      </w:r>
      <w:r>
        <w:rPr>
          <w:rFonts w:ascii="Times New Roman" w:eastAsiaTheme="minorEastAsia" w:hAnsi="Times New Roman"/>
          <w:iCs/>
          <w:lang w:val="en-GB" w:eastAsia="zh-CN"/>
        </w:rPr>
        <w:fldChar w:fldCharType="separate"/>
      </w:r>
      <w:r>
        <w:t xml:space="preserve">Figure </w:t>
      </w:r>
      <w:r>
        <w:rPr>
          <w:noProof/>
        </w:rPr>
        <w:t>2</w:t>
      </w:r>
      <w:r>
        <w:rPr>
          <w:rFonts w:ascii="Times New Roman" w:eastAsiaTheme="minorEastAsia" w:hAnsi="Times New Roman"/>
          <w:iCs/>
          <w:lang w:val="en-GB" w:eastAsia="zh-CN"/>
        </w:rPr>
        <w:fldChar w:fldCharType="end"/>
      </w:r>
      <w:r w:rsidR="00923FBC" w:rsidRPr="00923FBC">
        <w:rPr>
          <w:rFonts w:ascii="Times New Roman" w:eastAsiaTheme="minorEastAsia" w:hAnsi="Times New Roman"/>
          <w:iCs/>
          <w:lang w:val="en-GB" w:eastAsia="zh-CN"/>
        </w:rPr>
        <w:t xml:space="preserve"> illustrate the calibration curves for FRF=1</w:t>
      </w:r>
      <w:r w:rsidR="00923FBC">
        <w:rPr>
          <w:rFonts w:ascii="Times New Roman" w:eastAsiaTheme="minorEastAsia" w:hAnsi="Times New Roman"/>
          <w:iCs/>
          <w:lang w:val="en-GB" w:eastAsia="zh-CN"/>
        </w:rPr>
        <w:t xml:space="preserve"> and FRF=3</w:t>
      </w:r>
      <w:r w:rsidR="00923FBC" w:rsidRPr="00923FBC">
        <w:rPr>
          <w:rFonts w:ascii="Times New Roman" w:eastAsiaTheme="minorEastAsia" w:hAnsi="Times New Roman"/>
          <w:iCs/>
          <w:lang w:val="en-GB" w:eastAsia="zh-CN"/>
        </w:rPr>
        <w:t xml:space="preserve"> (frequency reuse factor)</w:t>
      </w:r>
      <w:r w:rsidR="00923FBC">
        <w:rPr>
          <w:rFonts w:ascii="Times New Roman" w:eastAsiaTheme="minorEastAsia" w:hAnsi="Times New Roman"/>
          <w:iCs/>
          <w:lang w:val="en-GB" w:eastAsia="zh-CN"/>
        </w:rPr>
        <w:t xml:space="preserve"> </w:t>
      </w:r>
      <w:r w:rsidR="00862CD1" w:rsidRPr="00862CD1">
        <w:rPr>
          <w:rFonts w:ascii="Times New Roman" w:eastAsiaTheme="minorEastAsia" w:hAnsi="Times New Roman"/>
          <w:iCs/>
          <w:lang w:val="en-GB" w:eastAsia="zh-CN"/>
        </w:rPr>
        <w:t>respectively</w:t>
      </w:r>
      <w:r w:rsidR="00923FBC" w:rsidRPr="00923FBC">
        <w:rPr>
          <w:rFonts w:ascii="Times New Roman" w:eastAsiaTheme="minorEastAsia" w:hAnsi="Times New Roman"/>
          <w:iCs/>
          <w:lang w:val="en-GB" w:eastAsia="zh-CN"/>
        </w:rPr>
        <w:t>, including coupling loss, geometry SINR and geometry SIR.</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6"/>
        <w:gridCol w:w="3215"/>
        <w:gridCol w:w="3240"/>
      </w:tblGrid>
      <w:tr w:rsidR="00A440F1" w14:paraId="12BBE489" w14:textId="77777777" w:rsidTr="00ED1BFA">
        <w:tc>
          <w:tcPr>
            <w:tcW w:w="3199" w:type="dxa"/>
          </w:tcPr>
          <w:p w14:paraId="1A15D448" w14:textId="4F6E9B1E" w:rsidR="00A440F1" w:rsidRDefault="00ED1BFA" w:rsidP="00923FBC">
            <w:pPr>
              <w:pStyle w:val="a0"/>
              <w:spacing w:before="120"/>
              <w:rPr>
                <w:rFonts w:ascii="Times New Roman" w:eastAsiaTheme="minorEastAsia" w:hAnsi="Times New Roman"/>
                <w:iCs/>
                <w:lang w:val="en-GB" w:eastAsia="zh-CN"/>
              </w:rPr>
            </w:pPr>
            <w:r>
              <w:rPr>
                <w:noProof/>
                <w:lang w:val="en-GB" w:eastAsia="zh-CN"/>
              </w:rPr>
              <w:lastRenderedPageBreak/>
              <w:drawing>
                <wp:inline distT="0" distB="0" distL="0" distR="0" wp14:anchorId="6141B107" wp14:editId="30313F4C">
                  <wp:extent cx="1889760" cy="219456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89760" cy="2194560"/>
                          </a:xfrm>
                          <a:prstGeom prst="rect">
                            <a:avLst/>
                          </a:prstGeom>
                          <a:noFill/>
                        </pic:spPr>
                      </pic:pic>
                    </a:graphicData>
                  </a:graphic>
                </wp:inline>
              </w:drawing>
            </w:r>
          </w:p>
        </w:tc>
        <w:tc>
          <w:tcPr>
            <w:tcW w:w="3220" w:type="dxa"/>
          </w:tcPr>
          <w:p w14:paraId="527D9530" w14:textId="505434DC" w:rsidR="00A440F1" w:rsidRDefault="00ED1BFA" w:rsidP="00923FBC">
            <w:pPr>
              <w:pStyle w:val="a0"/>
              <w:spacing w:before="120"/>
              <w:rPr>
                <w:rFonts w:ascii="Times New Roman" w:eastAsiaTheme="minorEastAsia" w:hAnsi="Times New Roman"/>
                <w:iCs/>
                <w:lang w:val="en-GB" w:eastAsia="zh-CN"/>
              </w:rPr>
            </w:pPr>
            <w:r>
              <w:rPr>
                <w:noProof/>
                <w:lang w:val="en-GB" w:eastAsia="zh-CN"/>
              </w:rPr>
              <w:drawing>
                <wp:inline distT="0" distB="0" distL="0" distR="0" wp14:anchorId="497CC44C" wp14:editId="5283726C">
                  <wp:extent cx="1896110" cy="2176145"/>
                  <wp:effectExtent l="0" t="0" r="889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96110" cy="2176145"/>
                          </a:xfrm>
                          <a:prstGeom prst="rect">
                            <a:avLst/>
                          </a:prstGeom>
                          <a:noFill/>
                        </pic:spPr>
                      </pic:pic>
                    </a:graphicData>
                  </a:graphic>
                </wp:inline>
              </w:drawing>
            </w:r>
          </w:p>
        </w:tc>
        <w:tc>
          <w:tcPr>
            <w:tcW w:w="3216" w:type="dxa"/>
          </w:tcPr>
          <w:p w14:paraId="36D133C5" w14:textId="4CCBE00D" w:rsidR="00A440F1" w:rsidRDefault="00ED1BFA" w:rsidP="00923FBC">
            <w:pPr>
              <w:pStyle w:val="a0"/>
              <w:spacing w:before="120"/>
              <w:rPr>
                <w:rFonts w:ascii="Times New Roman" w:eastAsiaTheme="minorEastAsia" w:hAnsi="Times New Roman"/>
                <w:iCs/>
                <w:lang w:val="en-GB" w:eastAsia="zh-CN"/>
              </w:rPr>
            </w:pPr>
            <w:r>
              <w:rPr>
                <w:noProof/>
                <w:lang w:val="en-GB" w:eastAsia="zh-CN"/>
              </w:rPr>
              <w:drawing>
                <wp:inline distT="0" distB="0" distL="0" distR="0" wp14:anchorId="445F2296" wp14:editId="10BEB72D">
                  <wp:extent cx="1901825" cy="2139950"/>
                  <wp:effectExtent l="0" t="0" r="317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01825" cy="2139950"/>
                          </a:xfrm>
                          <a:prstGeom prst="rect">
                            <a:avLst/>
                          </a:prstGeom>
                          <a:noFill/>
                        </pic:spPr>
                      </pic:pic>
                    </a:graphicData>
                  </a:graphic>
                </wp:inline>
              </w:drawing>
            </w:r>
          </w:p>
        </w:tc>
      </w:tr>
      <w:tr w:rsidR="00A440F1" w14:paraId="20BA3975" w14:textId="77777777" w:rsidTr="00F13EC5">
        <w:tc>
          <w:tcPr>
            <w:tcW w:w="9635" w:type="dxa"/>
            <w:gridSpan w:val="3"/>
          </w:tcPr>
          <w:p w14:paraId="751E268F" w14:textId="17B18611" w:rsidR="00A440F1" w:rsidRDefault="00A440F1" w:rsidP="00A440F1">
            <w:pPr>
              <w:pStyle w:val="a5"/>
              <w:jc w:val="center"/>
              <w:rPr>
                <w:rFonts w:eastAsiaTheme="minorEastAsia"/>
                <w:iCs/>
                <w:lang w:val="en-GB" w:eastAsia="zh-CN"/>
              </w:rPr>
            </w:pPr>
            <w:bookmarkStart w:id="2" w:name="_Ref146804650"/>
            <w:r>
              <w:t xml:space="preserve">Figure </w:t>
            </w:r>
            <w:fldSimple w:instr=" SEQ Figure \* ARABIC ">
              <w:r>
                <w:rPr>
                  <w:noProof/>
                </w:rPr>
                <w:t>1</w:t>
              </w:r>
            </w:fldSimple>
            <w:bookmarkEnd w:id="2"/>
            <w:r w:rsidR="00862CD1">
              <w:t>.</w:t>
            </w:r>
            <w:r>
              <w:t xml:space="preserve"> </w:t>
            </w:r>
            <w:r w:rsidR="00862CD1">
              <w:t xml:space="preserve">Calibration curves of coupling loss, geometry SINR and geometry SIR </w:t>
            </w:r>
            <w:r>
              <w:t>for FRF=1</w:t>
            </w:r>
          </w:p>
        </w:tc>
      </w:tr>
      <w:tr w:rsidR="00A440F1" w14:paraId="6E213E5B" w14:textId="77777777" w:rsidTr="00F13EC5">
        <w:tc>
          <w:tcPr>
            <w:tcW w:w="3199" w:type="dxa"/>
          </w:tcPr>
          <w:p w14:paraId="1414680E" w14:textId="02EE0A81" w:rsidR="00A440F1" w:rsidRDefault="0080425C" w:rsidP="00D3685E">
            <w:pPr>
              <w:pStyle w:val="a0"/>
              <w:spacing w:before="120"/>
              <w:rPr>
                <w:rFonts w:ascii="Times New Roman" w:eastAsiaTheme="minorEastAsia" w:hAnsi="Times New Roman"/>
                <w:iCs/>
                <w:lang w:val="en-GB" w:eastAsia="zh-CN"/>
              </w:rPr>
            </w:pPr>
            <w:r>
              <w:rPr>
                <w:noProof/>
                <w:lang w:val="en-GB" w:eastAsia="zh-CN"/>
              </w:rPr>
              <w:drawing>
                <wp:inline distT="0" distB="0" distL="0" distR="0" wp14:anchorId="0115AB18" wp14:editId="37515BFD">
                  <wp:extent cx="1889760" cy="2164080"/>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89760" cy="2164080"/>
                          </a:xfrm>
                          <a:prstGeom prst="rect">
                            <a:avLst/>
                          </a:prstGeom>
                          <a:noFill/>
                        </pic:spPr>
                      </pic:pic>
                    </a:graphicData>
                  </a:graphic>
                </wp:inline>
              </w:drawing>
            </w:r>
          </w:p>
        </w:tc>
        <w:tc>
          <w:tcPr>
            <w:tcW w:w="3220" w:type="dxa"/>
          </w:tcPr>
          <w:p w14:paraId="6DE8AFAF" w14:textId="2DD6D20E" w:rsidR="00A440F1" w:rsidRDefault="0080425C" w:rsidP="00D3685E">
            <w:pPr>
              <w:pStyle w:val="a0"/>
              <w:spacing w:before="120"/>
              <w:rPr>
                <w:rFonts w:ascii="Times New Roman" w:eastAsiaTheme="minorEastAsia" w:hAnsi="Times New Roman"/>
                <w:iCs/>
                <w:lang w:val="en-GB" w:eastAsia="zh-CN"/>
              </w:rPr>
            </w:pPr>
            <w:r>
              <w:rPr>
                <w:noProof/>
                <w:lang w:val="en-GB" w:eastAsia="zh-CN"/>
              </w:rPr>
              <w:drawing>
                <wp:inline distT="0" distB="0" distL="0" distR="0" wp14:anchorId="254528D9" wp14:editId="254641E7">
                  <wp:extent cx="1908175" cy="2132330"/>
                  <wp:effectExtent l="0" t="0" r="0" b="12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08175" cy="2132330"/>
                          </a:xfrm>
                          <a:prstGeom prst="rect">
                            <a:avLst/>
                          </a:prstGeom>
                          <a:noFill/>
                        </pic:spPr>
                      </pic:pic>
                    </a:graphicData>
                  </a:graphic>
                </wp:inline>
              </w:drawing>
            </w:r>
          </w:p>
        </w:tc>
        <w:tc>
          <w:tcPr>
            <w:tcW w:w="3216" w:type="dxa"/>
          </w:tcPr>
          <w:p w14:paraId="12A8BB2C" w14:textId="5E147DFD" w:rsidR="00A440F1" w:rsidRDefault="0080425C" w:rsidP="00D3685E">
            <w:pPr>
              <w:pStyle w:val="a0"/>
              <w:spacing w:before="120"/>
              <w:rPr>
                <w:rFonts w:ascii="Times New Roman" w:eastAsiaTheme="minorEastAsia" w:hAnsi="Times New Roman"/>
                <w:iCs/>
                <w:lang w:val="en-GB" w:eastAsia="zh-CN"/>
              </w:rPr>
            </w:pPr>
            <w:r>
              <w:rPr>
                <w:noProof/>
                <w:lang w:val="en-GB" w:eastAsia="zh-CN"/>
              </w:rPr>
              <w:drawing>
                <wp:inline distT="0" distB="0" distL="0" distR="0" wp14:anchorId="628BA179" wp14:editId="09A57D37">
                  <wp:extent cx="1914525" cy="2213610"/>
                  <wp:effectExtent l="0" t="0" r="952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14525" cy="2213610"/>
                          </a:xfrm>
                          <a:prstGeom prst="rect">
                            <a:avLst/>
                          </a:prstGeom>
                          <a:noFill/>
                        </pic:spPr>
                      </pic:pic>
                    </a:graphicData>
                  </a:graphic>
                </wp:inline>
              </w:drawing>
            </w:r>
          </w:p>
        </w:tc>
      </w:tr>
      <w:tr w:rsidR="00A440F1" w14:paraId="286C13FD" w14:textId="77777777" w:rsidTr="00F13EC5">
        <w:tc>
          <w:tcPr>
            <w:tcW w:w="9635" w:type="dxa"/>
            <w:gridSpan w:val="3"/>
          </w:tcPr>
          <w:p w14:paraId="0C620BD1" w14:textId="5EC0391F" w:rsidR="00A440F1" w:rsidRDefault="00A440F1" w:rsidP="00D3685E">
            <w:pPr>
              <w:pStyle w:val="a5"/>
              <w:jc w:val="center"/>
              <w:rPr>
                <w:rFonts w:eastAsiaTheme="minorEastAsia"/>
                <w:iCs/>
                <w:lang w:val="en-GB" w:eastAsia="zh-CN"/>
              </w:rPr>
            </w:pPr>
            <w:bookmarkStart w:id="3" w:name="_Ref146804656"/>
            <w:r>
              <w:t xml:space="preserve">Figure </w:t>
            </w:r>
            <w:fldSimple w:instr=" SEQ Figure \* ARABIC ">
              <w:r w:rsidR="00862CD1">
                <w:rPr>
                  <w:noProof/>
                </w:rPr>
                <w:t>2</w:t>
              </w:r>
            </w:fldSimple>
            <w:bookmarkEnd w:id="3"/>
            <w:r w:rsidR="00862CD1">
              <w:t>.</w:t>
            </w:r>
            <w:r>
              <w:t xml:space="preserve"> Calibration curves </w:t>
            </w:r>
            <w:r w:rsidR="00862CD1">
              <w:t>of coupling loss, geometry SINR and geometry SIR</w:t>
            </w:r>
            <w:r>
              <w:t xml:space="preserve"> for FRF=</w:t>
            </w:r>
            <w:r w:rsidR="00862CD1">
              <w:t>3</w:t>
            </w:r>
          </w:p>
        </w:tc>
      </w:tr>
    </w:tbl>
    <w:p w14:paraId="65AE05F3" w14:textId="5E9834E4" w:rsidR="00ED1BFA" w:rsidRPr="006B2F77" w:rsidRDefault="00C4060E" w:rsidP="00C006F4">
      <w:pPr>
        <w:pStyle w:val="a5"/>
        <w:rPr>
          <w:i/>
          <w:lang w:val="en-GB" w:eastAsia="zh-CN"/>
        </w:rPr>
      </w:pPr>
      <w:bookmarkStart w:id="4" w:name="_Ref146815468"/>
      <w:r w:rsidRPr="00C4060E">
        <w:rPr>
          <w:i/>
        </w:rPr>
        <w:t xml:space="preserve">Observation </w:t>
      </w:r>
      <w:r w:rsidRPr="00C4060E">
        <w:rPr>
          <w:i/>
        </w:rPr>
        <w:fldChar w:fldCharType="begin"/>
      </w:r>
      <w:r w:rsidRPr="00C4060E">
        <w:rPr>
          <w:i/>
        </w:rPr>
        <w:instrText xml:space="preserve"> SEQ Observation \* ARABIC </w:instrText>
      </w:r>
      <w:r w:rsidRPr="00196B9E">
        <w:rPr>
          <w:i/>
        </w:rPr>
        <w:fldChar w:fldCharType="separate"/>
      </w:r>
      <w:r w:rsidR="003609EB">
        <w:rPr>
          <w:i/>
          <w:noProof/>
        </w:rPr>
        <w:t>1</w:t>
      </w:r>
      <w:r w:rsidRPr="00C4060E">
        <w:rPr>
          <w:i/>
        </w:rPr>
        <w:fldChar w:fldCharType="end"/>
      </w:r>
      <w:r w:rsidR="00862CD1" w:rsidRPr="00C4060E">
        <w:rPr>
          <w:i/>
          <w:lang w:val="en-GB" w:eastAsia="zh-CN"/>
        </w:rPr>
        <w:t xml:space="preserve">: </w:t>
      </w:r>
      <w:r w:rsidR="00862CD1" w:rsidRPr="006B2F77">
        <w:rPr>
          <w:i/>
          <w:lang w:val="en-GB" w:eastAsia="zh-CN"/>
        </w:rPr>
        <w:t>The calibration curves for FRF=1 and FRF=3 are aligned with TR 38.821 calibration case 9 and case 10 respectively.</w:t>
      </w:r>
      <w:bookmarkEnd w:id="4"/>
    </w:p>
    <w:p w14:paraId="6A492F80" w14:textId="01CB6F03" w:rsidR="00284AB0" w:rsidRDefault="00284AB0" w:rsidP="002B66BA">
      <w:pPr>
        <w:pStyle w:val="2"/>
        <w:numPr>
          <w:ilvl w:val="1"/>
          <w:numId w:val="7"/>
        </w:numPr>
        <w:spacing w:beforeLines="100" w:after="120"/>
        <w:rPr>
          <w:rFonts w:eastAsiaTheme="minorEastAsia"/>
          <w:lang w:val="en-GB" w:eastAsia="zh-CN"/>
        </w:rPr>
      </w:pPr>
      <w:r>
        <w:rPr>
          <w:rFonts w:eastAsiaTheme="minorEastAsia"/>
          <w:lang w:val="en-GB" w:eastAsia="zh-CN"/>
        </w:rPr>
        <w:t xml:space="preserve">Peak </w:t>
      </w:r>
      <w:r w:rsidRPr="00284AB0">
        <w:rPr>
          <w:rFonts w:eastAsiaTheme="minorEastAsia"/>
          <w:lang w:val="en-GB" w:eastAsia="zh-CN"/>
        </w:rPr>
        <w:t>spectral efficiency</w:t>
      </w:r>
      <w:r>
        <w:rPr>
          <w:rFonts w:eastAsiaTheme="minorEastAsia"/>
          <w:lang w:val="en-GB" w:eastAsia="zh-CN"/>
        </w:rPr>
        <w:t xml:space="preserve"> and peak data rate</w:t>
      </w:r>
    </w:p>
    <w:p w14:paraId="4FA0758F" w14:textId="414C5568" w:rsidR="00D3685E" w:rsidRDefault="00D3685E" w:rsidP="00D3685E">
      <w:pPr>
        <w:pStyle w:val="a0"/>
        <w:spacing w:before="120"/>
        <w:rPr>
          <w:rFonts w:eastAsiaTheme="minorEastAsia"/>
          <w:iCs/>
          <w:lang w:val="en-GB" w:eastAsia="zh-CN"/>
        </w:rPr>
      </w:pPr>
      <w:r w:rsidRPr="00923FBC">
        <w:rPr>
          <w:rFonts w:ascii="Times New Roman" w:eastAsiaTheme="minorEastAsia" w:hAnsi="Times New Roman"/>
          <w:iCs/>
          <w:lang w:val="en-GB" w:eastAsia="zh-CN"/>
        </w:rPr>
        <w:t xml:space="preserve">In </w:t>
      </w:r>
      <w:r w:rsidRPr="00D3685E">
        <w:rPr>
          <w:rFonts w:ascii="Times New Roman" w:eastAsiaTheme="minorEastAsia" w:hAnsi="Times New Roman"/>
          <w:iCs/>
          <w:lang w:val="en-GB" w:eastAsia="zh-CN"/>
        </w:rPr>
        <w:t xml:space="preserve">previous </w:t>
      </w:r>
      <w:r w:rsidRPr="00923FBC">
        <w:rPr>
          <w:rFonts w:ascii="Times New Roman" w:eastAsiaTheme="minorEastAsia" w:hAnsi="Times New Roman"/>
          <w:iCs/>
          <w:lang w:val="en-GB" w:eastAsia="zh-CN"/>
        </w:rPr>
        <w:t>RAN1</w:t>
      </w:r>
      <w:r>
        <w:rPr>
          <w:rFonts w:ascii="Times New Roman" w:eastAsiaTheme="minorEastAsia" w:hAnsi="Times New Roman"/>
          <w:iCs/>
          <w:lang w:val="en-GB" w:eastAsia="zh-CN"/>
        </w:rPr>
        <w:t xml:space="preserve"> </w:t>
      </w:r>
      <w:r w:rsidRPr="00923FBC">
        <w:rPr>
          <w:rFonts w:ascii="Times New Roman" w:eastAsiaTheme="minorEastAsia" w:hAnsi="Times New Roman"/>
          <w:iCs/>
          <w:lang w:val="en-GB" w:eastAsia="zh-CN"/>
        </w:rPr>
        <w:t>meeting,</w:t>
      </w:r>
      <w:r>
        <w:rPr>
          <w:rFonts w:eastAsiaTheme="minorEastAsia"/>
          <w:iCs/>
          <w:lang w:val="en-GB" w:eastAsia="zh-CN"/>
        </w:rPr>
        <w:t xml:space="preserve"> the evaluation methodologies and evaluation parameters for p</w:t>
      </w:r>
      <w:r w:rsidRPr="00D3685E">
        <w:rPr>
          <w:rFonts w:eastAsiaTheme="minorEastAsia"/>
          <w:iCs/>
          <w:lang w:val="en-GB" w:eastAsia="zh-CN"/>
        </w:rPr>
        <w:t>eak spectral efficiency and peak data rate</w:t>
      </w:r>
      <w:r>
        <w:rPr>
          <w:rFonts w:eastAsiaTheme="minorEastAsia"/>
          <w:iCs/>
          <w:lang w:val="en-GB" w:eastAsia="zh-CN"/>
        </w:rPr>
        <w:t xml:space="preserve"> </w:t>
      </w:r>
      <w:r w:rsidR="009D6573">
        <w:rPr>
          <w:rFonts w:eastAsiaTheme="minorEastAsia"/>
          <w:iCs/>
          <w:lang w:val="en-GB" w:eastAsia="zh-CN"/>
        </w:rPr>
        <w:t>were</w:t>
      </w:r>
      <w:r>
        <w:rPr>
          <w:rFonts w:eastAsiaTheme="minorEastAsia"/>
          <w:iCs/>
          <w:lang w:val="en-GB" w:eastAsia="zh-CN"/>
        </w:rPr>
        <w:t xml:space="preserve"> discussed and reach</w:t>
      </w:r>
      <w:r w:rsidR="009D6573">
        <w:rPr>
          <w:rFonts w:eastAsiaTheme="minorEastAsia"/>
          <w:iCs/>
          <w:lang w:val="en-GB" w:eastAsia="zh-CN"/>
        </w:rPr>
        <w:t>ed</w:t>
      </w:r>
      <w:r>
        <w:rPr>
          <w:rFonts w:eastAsiaTheme="minorEastAsia"/>
          <w:iCs/>
          <w:lang w:val="en-GB" w:eastAsia="zh-CN"/>
        </w:rPr>
        <w:t xml:space="preserve"> the agreements.</w:t>
      </w:r>
    </w:p>
    <w:tbl>
      <w:tblPr>
        <w:tblStyle w:val="af7"/>
        <w:tblW w:w="0" w:type="auto"/>
        <w:tblLook w:val="04A0" w:firstRow="1" w:lastRow="0" w:firstColumn="1" w:lastColumn="0" w:noHBand="0" w:noVBand="1"/>
      </w:tblPr>
      <w:tblGrid>
        <w:gridCol w:w="9631"/>
      </w:tblGrid>
      <w:tr w:rsidR="00AD4A79" w14:paraId="65B6B0EA" w14:textId="77777777" w:rsidTr="00AD4A79">
        <w:tc>
          <w:tcPr>
            <w:tcW w:w="9631" w:type="dxa"/>
          </w:tcPr>
          <w:p w14:paraId="0F49ED94" w14:textId="77777777" w:rsidR="003454FA" w:rsidRPr="003454FA" w:rsidRDefault="003454FA" w:rsidP="003454FA">
            <w:pPr>
              <w:spacing w:beforeLines="0" w:before="0" w:after="0"/>
              <w:jc w:val="left"/>
              <w:rPr>
                <w:rFonts w:eastAsia="Batang"/>
                <w:szCs w:val="20"/>
                <w:lang w:val="en-GB"/>
              </w:rPr>
            </w:pPr>
            <w:r w:rsidRPr="003454FA">
              <w:rPr>
                <w:rFonts w:eastAsia="Batang"/>
                <w:szCs w:val="20"/>
                <w:highlight w:val="green"/>
                <w:lang w:val="en-GB"/>
              </w:rPr>
              <w:t>Agreement</w:t>
            </w:r>
          </w:p>
          <w:p w14:paraId="222C0A6E" w14:textId="77777777" w:rsidR="003454FA" w:rsidRPr="003454FA" w:rsidRDefault="003454FA" w:rsidP="003454FA">
            <w:pPr>
              <w:spacing w:beforeLines="0" w:before="0" w:after="0"/>
              <w:jc w:val="left"/>
              <w:rPr>
                <w:rFonts w:eastAsia="Batang"/>
                <w:szCs w:val="20"/>
                <w:lang w:val="en-GB"/>
              </w:rPr>
            </w:pPr>
            <w:r w:rsidRPr="003454FA">
              <w:rPr>
                <w:rFonts w:eastAsia="Batang"/>
                <w:szCs w:val="20"/>
                <w:lang w:val="en-GB"/>
              </w:rPr>
              <w:t>For DL and UL overhead:</w:t>
            </w:r>
          </w:p>
          <w:p w14:paraId="0E98D244" w14:textId="77777777" w:rsidR="003454FA" w:rsidRPr="003454FA" w:rsidRDefault="003454FA" w:rsidP="003454FA">
            <w:pPr>
              <w:numPr>
                <w:ilvl w:val="0"/>
                <w:numId w:val="39"/>
              </w:numPr>
              <w:overflowPunct w:val="0"/>
              <w:autoSpaceDE w:val="0"/>
              <w:autoSpaceDN w:val="0"/>
              <w:adjustRightInd w:val="0"/>
              <w:spacing w:beforeLines="0" w:before="0" w:after="0"/>
              <w:contextualSpacing/>
              <w:jc w:val="left"/>
              <w:textAlignment w:val="baseline"/>
              <w:rPr>
                <w:rFonts w:eastAsia="Batang"/>
                <w:szCs w:val="20"/>
                <w:lang w:val="en-GB" w:eastAsia="x-none"/>
              </w:rPr>
            </w:pPr>
            <w:r w:rsidRPr="003454FA">
              <w:rPr>
                <w:rFonts w:eastAsia="Batang"/>
                <w:szCs w:val="20"/>
                <w:lang w:val="en-GB" w:eastAsia="x-none"/>
              </w:rPr>
              <w:t>DL overhead is assumed to be 0.14</w:t>
            </w:r>
          </w:p>
          <w:p w14:paraId="17C725F1" w14:textId="77777777" w:rsidR="003454FA" w:rsidRPr="003454FA" w:rsidRDefault="003454FA" w:rsidP="003454FA">
            <w:pPr>
              <w:numPr>
                <w:ilvl w:val="0"/>
                <w:numId w:val="39"/>
              </w:numPr>
              <w:overflowPunct w:val="0"/>
              <w:autoSpaceDE w:val="0"/>
              <w:autoSpaceDN w:val="0"/>
              <w:adjustRightInd w:val="0"/>
              <w:spacing w:beforeLines="0" w:before="0" w:after="0"/>
              <w:contextualSpacing/>
              <w:jc w:val="left"/>
              <w:textAlignment w:val="baseline"/>
              <w:rPr>
                <w:rFonts w:eastAsia="Batang"/>
                <w:szCs w:val="20"/>
                <w:lang w:val="en-GB" w:eastAsia="x-none"/>
              </w:rPr>
            </w:pPr>
            <w:r w:rsidRPr="003454FA">
              <w:rPr>
                <w:rFonts w:eastAsia="Batang"/>
                <w:szCs w:val="20"/>
                <w:lang w:val="en-GB" w:eastAsia="x-none"/>
              </w:rPr>
              <w:t>UL overhead is assumed to be 0.08</w:t>
            </w:r>
          </w:p>
          <w:p w14:paraId="2B36D01F" w14:textId="77777777" w:rsidR="003454FA" w:rsidRPr="003A7E73" w:rsidRDefault="003454FA" w:rsidP="003A7E73">
            <w:pPr>
              <w:spacing w:beforeLines="0" w:before="0" w:after="0"/>
              <w:jc w:val="left"/>
              <w:rPr>
                <w:rFonts w:eastAsia="Batang"/>
                <w:szCs w:val="20"/>
                <w:highlight w:val="green"/>
                <w:lang w:val="en-GB"/>
              </w:rPr>
            </w:pPr>
            <w:r w:rsidRPr="003A7E73">
              <w:rPr>
                <w:rFonts w:eastAsia="Batang"/>
                <w:szCs w:val="20"/>
                <w:highlight w:val="green"/>
                <w:lang w:val="en-GB"/>
              </w:rPr>
              <w:t>Agreement</w:t>
            </w:r>
          </w:p>
          <w:p w14:paraId="70DB05F5" w14:textId="77777777" w:rsidR="003454FA" w:rsidRPr="003A7E73" w:rsidRDefault="003454FA" w:rsidP="003A7E73">
            <w:pPr>
              <w:spacing w:beforeLines="0" w:before="0" w:after="0"/>
              <w:jc w:val="left"/>
              <w:rPr>
                <w:rFonts w:eastAsia="Batang"/>
                <w:szCs w:val="20"/>
                <w:lang w:val="en-GB"/>
              </w:rPr>
            </w:pPr>
            <w:r w:rsidRPr="003A7E73">
              <w:rPr>
                <w:rFonts w:eastAsia="Batang"/>
                <w:szCs w:val="20"/>
                <w:lang w:val="en-GB"/>
              </w:rPr>
              <w:t>3GPP will report peak data rate and spectral efficiency based on</w:t>
            </w:r>
          </w:p>
          <w:p w14:paraId="1D8079E6" w14:textId="430A64FA" w:rsidR="003454FA" w:rsidRPr="00EE1448" w:rsidRDefault="003454FA" w:rsidP="003A7E73">
            <w:pPr>
              <w:numPr>
                <w:ilvl w:val="0"/>
                <w:numId w:val="40"/>
              </w:numPr>
              <w:overflowPunct w:val="0"/>
              <w:autoSpaceDE w:val="0"/>
              <w:autoSpaceDN w:val="0"/>
              <w:adjustRightInd w:val="0"/>
              <w:spacing w:beforeLines="0" w:before="0" w:after="0"/>
              <w:contextualSpacing/>
              <w:jc w:val="left"/>
              <w:textAlignment w:val="baseline"/>
              <w:rPr>
                <w:szCs w:val="20"/>
                <w:lang w:eastAsia="x-none"/>
              </w:rPr>
            </w:pPr>
            <m:oMath>
              <m:sSub>
                <m:sSubPr>
                  <m:ctrlPr>
                    <w:rPr>
                      <w:rFonts w:ascii="Cambria Math" w:hAnsi="Cambria Math"/>
                      <w:szCs w:val="20"/>
                    </w:rPr>
                  </m:ctrlPr>
                </m:sSubPr>
                <m:e>
                  <m:r>
                    <w:rPr>
                      <w:rFonts w:ascii="Cambria Math" w:hAnsi="Cambria Math"/>
                      <w:szCs w:val="20"/>
                    </w:rPr>
                    <m:t>R</m:t>
                  </m:r>
                </m:e>
                <m:sub>
                  <m:r>
                    <w:rPr>
                      <w:rFonts w:ascii="Cambria Math" w:hAnsi="Cambria Math"/>
                      <w:szCs w:val="20"/>
                    </w:rPr>
                    <m:t>max</m:t>
                  </m:r>
                </m:sub>
              </m:sSub>
              <m:r>
                <m:rPr>
                  <m:sty m:val="p"/>
                </m:rPr>
                <w:rPr>
                  <w:rFonts w:ascii="Cambria Math" w:hAnsi="Cambria Math"/>
                  <w:szCs w:val="20"/>
                </w:rPr>
                <m:t>=</m:t>
              </m:r>
            </m:oMath>
            <w:r w:rsidRPr="00EE1448">
              <w:rPr>
                <w:szCs w:val="20"/>
                <w:lang w:eastAsia="x-none"/>
              </w:rPr>
              <w:t xml:space="preserve">822/1024 and </w:t>
            </w:r>
            <m:oMath>
              <m:sSub>
                <m:sSubPr>
                  <m:ctrlPr>
                    <w:rPr>
                      <w:rFonts w:ascii="Cambria Math" w:hAnsi="Cambria Math"/>
                      <w:szCs w:val="20"/>
                    </w:rPr>
                  </m:ctrlPr>
                </m:sSubPr>
                <m:e>
                  <m:r>
                    <w:rPr>
                      <w:rFonts w:ascii="Cambria Math" w:hAnsi="Cambria Math"/>
                      <w:szCs w:val="20"/>
                    </w:rPr>
                    <m:t>Q</m:t>
                  </m:r>
                </m:e>
                <m:sub>
                  <m:r>
                    <w:rPr>
                      <w:rFonts w:ascii="Cambria Math" w:hAnsi="Cambria Math"/>
                      <w:szCs w:val="20"/>
                    </w:rPr>
                    <m:t>m</m:t>
                  </m:r>
                </m:sub>
              </m:sSub>
              <m:r>
                <m:rPr>
                  <m:sty m:val="p"/>
                </m:rPr>
                <w:rPr>
                  <w:rFonts w:ascii="Cambria Math" w:hAnsi="Cambria Math"/>
                  <w:szCs w:val="20"/>
                </w:rPr>
                <m:t>=6</m:t>
              </m:r>
            </m:oMath>
            <w:r w:rsidRPr="00EE1448">
              <w:rPr>
                <w:szCs w:val="20"/>
                <w:lang w:eastAsia="x-none"/>
              </w:rPr>
              <w:t xml:space="preserve"> for DL</w:t>
            </w:r>
          </w:p>
          <w:p w14:paraId="64D123A0" w14:textId="4B099AD7" w:rsidR="003454FA" w:rsidRPr="00EE1448" w:rsidRDefault="003454FA" w:rsidP="003A7E73">
            <w:pPr>
              <w:numPr>
                <w:ilvl w:val="0"/>
                <w:numId w:val="40"/>
              </w:numPr>
              <w:overflowPunct w:val="0"/>
              <w:autoSpaceDE w:val="0"/>
              <w:autoSpaceDN w:val="0"/>
              <w:adjustRightInd w:val="0"/>
              <w:spacing w:beforeLines="0" w:before="0" w:after="0"/>
              <w:contextualSpacing/>
              <w:jc w:val="left"/>
              <w:textAlignment w:val="baseline"/>
              <w:rPr>
                <w:szCs w:val="20"/>
                <w:lang w:eastAsia="x-none"/>
              </w:rPr>
            </w:pPr>
            <m:oMath>
              <m:sSub>
                <m:sSubPr>
                  <m:ctrlPr>
                    <w:rPr>
                      <w:rFonts w:ascii="Cambria Math" w:hAnsi="Cambria Math"/>
                      <w:szCs w:val="20"/>
                    </w:rPr>
                  </m:ctrlPr>
                </m:sSubPr>
                <m:e>
                  <m:r>
                    <w:rPr>
                      <w:rFonts w:ascii="Cambria Math" w:hAnsi="Cambria Math"/>
                      <w:szCs w:val="20"/>
                    </w:rPr>
                    <m:t>R</m:t>
                  </m:r>
                </m:e>
                <m:sub>
                  <m:r>
                    <w:rPr>
                      <w:rFonts w:ascii="Cambria Math" w:hAnsi="Cambria Math"/>
                      <w:szCs w:val="20"/>
                    </w:rPr>
                    <m:t>max</m:t>
                  </m:r>
                </m:sub>
              </m:sSub>
              <m:r>
                <m:rPr>
                  <m:sty m:val="p"/>
                </m:rPr>
                <w:rPr>
                  <w:rFonts w:ascii="Cambria Math" w:hAnsi="Cambria Math"/>
                  <w:szCs w:val="20"/>
                </w:rPr>
                <m:t>=</m:t>
              </m:r>
            </m:oMath>
            <w:r w:rsidRPr="00EE1448">
              <w:rPr>
                <w:szCs w:val="20"/>
                <w:lang w:eastAsia="x-none"/>
              </w:rPr>
              <w:t xml:space="preserve">553/1024 for and </w:t>
            </w:r>
            <m:oMath>
              <m:sSub>
                <m:sSubPr>
                  <m:ctrlPr>
                    <w:rPr>
                      <w:rFonts w:ascii="Cambria Math" w:hAnsi="Cambria Math"/>
                      <w:szCs w:val="20"/>
                    </w:rPr>
                  </m:ctrlPr>
                </m:sSubPr>
                <m:e>
                  <m:r>
                    <w:rPr>
                      <w:rFonts w:ascii="Cambria Math" w:hAnsi="Cambria Math"/>
                      <w:szCs w:val="20"/>
                    </w:rPr>
                    <m:t>Q</m:t>
                  </m:r>
                </m:e>
                <m:sub>
                  <m:r>
                    <w:rPr>
                      <w:rFonts w:ascii="Cambria Math" w:hAnsi="Cambria Math"/>
                      <w:szCs w:val="20"/>
                    </w:rPr>
                    <m:t>m</m:t>
                  </m:r>
                </m:sub>
              </m:sSub>
              <m:r>
                <m:rPr>
                  <m:sty m:val="p"/>
                </m:rPr>
                <w:rPr>
                  <w:rFonts w:ascii="Cambria Math" w:hAnsi="Cambria Math"/>
                  <w:szCs w:val="20"/>
                </w:rPr>
                <m:t>=4</m:t>
              </m:r>
            </m:oMath>
            <w:r w:rsidRPr="00EE1448">
              <w:rPr>
                <w:szCs w:val="20"/>
                <w:lang w:eastAsia="x-none"/>
              </w:rPr>
              <w:t xml:space="preserve"> for UL</w:t>
            </w:r>
          </w:p>
          <w:p w14:paraId="255352BC" w14:textId="77777777" w:rsidR="00CE11B8" w:rsidRPr="00CE11B8" w:rsidRDefault="00CE11B8" w:rsidP="00CE11B8">
            <w:pPr>
              <w:spacing w:beforeLines="0" w:before="0" w:after="0"/>
              <w:jc w:val="left"/>
              <w:rPr>
                <w:rFonts w:ascii="Times" w:eastAsia="Batang" w:hAnsi="Times"/>
                <w:bCs/>
                <w:lang w:val="en-GB"/>
              </w:rPr>
            </w:pPr>
            <w:r w:rsidRPr="00CE11B8">
              <w:rPr>
                <w:rFonts w:ascii="Times" w:eastAsia="Batang" w:hAnsi="Times"/>
                <w:bCs/>
                <w:highlight w:val="green"/>
                <w:lang w:val="en-GB"/>
              </w:rPr>
              <w:t>Agreement</w:t>
            </w:r>
          </w:p>
          <w:p w14:paraId="0899CF64" w14:textId="77777777" w:rsidR="00CE11B8" w:rsidRPr="00CE11B8" w:rsidRDefault="00CE11B8" w:rsidP="00CE11B8">
            <w:pPr>
              <w:spacing w:beforeLines="0" w:before="0" w:after="0"/>
              <w:jc w:val="left"/>
              <w:rPr>
                <w:rFonts w:ascii="Times" w:eastAsia="Batang" w:hAnsi="Times"/>
                <w:szCs w:val="20"/>
                <w:lang w:val="en-GB"/>
              </w:rPr>
            </w:pPr>
            <w:r w:rsidRPr="00CE11B8">
              <w:rPr>
                <w:rFonts w:ascii="Times" w:eastAsia="Batang" w:hAnsi="Times"/>
                <w:szCs w:val="20"/>
                <w:lang w:val="en-GB"/>
              </w:rPr>
              <w:t xml:space="preserve">The attached template is used to collect evaluation results for </w:t>
            </w:r>
            <w:proofErr w:type="spellStart"/>
            <w:r w:rsidRPr="00CE11B8">
              <w:rPr>
                <w:rFonts w:ascii="Times" w:eastAsia="Batang" w:hAnsi="Times"/>
                <w:szCs w:val="20"/>
                <w:lang w:val="en-GB"/>
              </w:rPr>
              <w:t>eMBBs</w:t>
            </w:r>
            <w:proofErr w:type="spellEnd"/>
            <w:r w:rsidRPr="00CE11B8">
              <w:rPr>
                <w:rFonts w:ascii="Times" w:eastAsia="Batang" w:hAnsi="Times"/>
                <w:szCs w:val="20"/>
                <w:lang w:val="en-GB"/>
              </w:rPr>
              <w:t xml:space="preserve"> peak spectral efficiency and peak data rate.</w:t>
            </w:r>
          </w:p>
          <w:p w14:paraId="0FB5E1AF" w14:textId="77777777" w:rsidR="00CE11B8" w:rsidRPr="00CE11B8" w:rsidRDefault="00CE11B8" w:rsidP="00CE11B8">
            <w:pPr>
              <w:numPr>
                <w:ilvl w:val="0"/>
                <w:numId w:val="41"/>
              </w:numPr>
              <w:spacing w:beforeLines="0" w:before="0" w:after="0"/>
              <w:jc w:val="left"/>
              <w:rPr>
                <w:rFonts w:ascii="Times" w:eastAsia="Batang" w:hAnsi="Times"/>
                <w:szCs w:val="20"/>
                <w:lang w:val="en-GB" w:eastAsia="x-none"/>
              </w:rPr>
            </w:pPr>
            <w:r w:rsidRPr="00CE11B8">
              <w:rPr>
                <w:rFonts w:ascii="Times" w:eastAsia="等线" w:hAnsi="Times"/>
                <w:lang w:val="en-GB" w:eastAsia="zh-CN"/>
              </w:rPr>
              <w:t xml:space="preserve">A single value should be captured in the TR </w:t>
            </w:r>
            <w:r w:rsidRPr="00CE11B8">
              <w:rPr>
                <w:rFonts w:ascii="Times" w:eastAsia="Batang" w:hAnsi="Times"/>
                <w:szCs w:val="20"/>
                <w:lang w:val="en-GB" w:eastAsia="zh-CN"/>
              </w:rPr>
              <w:t>37.911</w:t>
            </w:r>
            <w:r w:rsidRPr="00CE11B8">
              <w:rPr>
                <w:rFonts w:ascii="Times" w:eastAsia="等线" w:hAnsi="Times"/>
                <w:lang w:val="en-GB" w:eastAsia="zh-CN"/>
              </w:rPr>
              <w:t>, which is calculated based on the modulation order (</w:t>
            </w:r>
            <w:proofErr w:type="spellStart"/>
            <w:r w:rsidRPr="00CE11B8">
              <w:rPr>
                <w:rFonts w:ascii="Times" w:eastAsia="等线" w:hAnsi="Times"/>
                <w:lang w:val="en-GB" w:eastAsia="zh-CN"/>
              </w:rPr>
              <w:t>Q_m</w:t>
            </w:r>
            <w:proofErr w:type="spellEnd"/>
            <w:r w:rsidRPr="00CE11B8">
              <w:rPr>
                <w:rFonts w:ascii="Times" w:eastAsia="等线" w:hAnsi="Times"/>
                <w:lang w:val="en-GB" w:eastAsia="zh-CN"/>
              </w:rPr>
              <w:t>) and maximum coding rate once they are agreed in 9.14.1</w:t>
            </w:r>
          </w:p>
          <w:p w14:paraId="4F9FAC72" w14:textId="77777777" w:rsidR="00CE11B8" w:rsidRPr="00CE11B8" w:rsidRDefault="00CE11B8" w:rsidP="00CE11B8">
            <w:pPr>
              <w:numPr>
                <w:ilvl w:val="0"/>
                <w:numId w:val="41"/>
              </w:numPr>
              <w:spacing w:beforeLines="0" w:before="0" w:after="0"/>
              <w:jc w:val="left"/>
              <w:rPr>
                <w:rFonts w:ascii="Times" w:eastAsia="Batang" w:hAnsi="Times"/>
                <w:szCs w:val="20"/>
                <w:lang w:val="en-GB" w:eastAsia="x-none"/>
              </w:rPr>
            </w:pPr>
            <w:r w:rsidRPr="00CE11B8">
              <w:rPr>
                <w:rFonts w:ascii="Times" w:eastAsia="Batang" w:hAnsi="Times"/>
                <w:szCs w:val="20"/>
                <w:lang w:val="en-GB" w:eastAsia="x-none"/>
              </w:rPr>
              <w:t>There is no need to collect input for DL&amp;UL OH in the template.</w:t>
            </w:r>
          </w:p>
          <w:p w14:paraId="3BA78242" w14:textId="077ECC91" w:rsidR="00CE11B8" w:rsidRPr="00CE11B8" w:rsidRDefault="00CE11B8" w:rsidP="00CE11B8">
            <w:pPr>
              <w:spacing w:beforeLines="0" w:before="0" w:after="0"/>
              <w:jc w:val="left"/>
              <w:rPr>
                <w:rFonts w:ascii="Times" w:eastAsia="Batang" w:hAnsi="Times"/>
                <w:szCs w:val="20"/>
                <w:lang w:val="en-GB"/>
              </w:rPr>
            </w:pPr>
            <w:r w:rsidRPr="00CE11B8">
              <w:rPr>
                <w:rFonts w:ascii="Times" w:eastAsia="Batang" w:hAnsi="Times"/>
                <w:szCs w:val="20"/>
                <w:lang w:val="en-GB"/>
              </w:rPr>
              <w:t xml:space="preserve">Attachment: </w:t>
            </w:r>
            <w:hyperlink r:id="rId18" w:history="1">
              <w:r w:rsidRPr="00CE11B8">
                <w:rPr>
                  <w:rFonts w:ascii="Times" w:eastAsia="Batang" w:hAnsi="Times"/>
                  <w:color w:val="0000FF"/>
                  <w:szCs w:val="20"/>
                  <w:u w:val="single"/>
                  <w:lang w:val="en-GB"/>
                </w:rPr>
                <w:t>R1-2306416</w:t>
              </w:r>
            </w:hyperlink>
            <w:r w:rsidRPr="00CE11B8">
              <w:rPr>
                <w:rFonts w:ascii="Times" w:eastAsia="Batang" w:hAnsi="Times"/>
                <w:szCs w:val="20"/>
                <w:lang w:val="en-GB"/>
              </w:rPr>
              <w:t xml:space="preserve"> - </w:t>
            </w:r>
            <w:proofErr w:type="spellStart"/>
            <w:r w:rsidRPr="00CE11B8">
              <w:rPr>
                <w:rFonts w:ascii="Times" w:eastAsia="Batang" w:hAnsi="Times"/>
                <w:szCs w:val="20"/>
                <w:lang w:val="en-GB"/>
              </w:rPr>
              <w:t>Att</w:t>
            </w:r>
            <w:proofErr w:type="spellEnd"/>
            <w:r w:rsidRPr="00CE11B8">
              <w:rPr>
                <w:rFonts w:ascii="Times" w:eastAsia="Batang" w:hAnsi="Times"/>
                <w:szCs w:val="20"/>
                <w:lang w:val="en-GB"/>
              </w:rPr>
              <w:t xml:space="preserve"> </w:t>
            </w:r>
            <w:proofErr w:type="spellStart"/>
            <w:r w:rsidRPr="00CE11B8">
              <w:rPr>
                <w:rFonts w:ascii="Times" w:eastAsia="Batang" w:hAnsi="Times"/>
                <w:szCs w:val="20"/>
                <w:lang w:val="en-GB"/>
              </w:rPr>
              <w:t>eMBBs</w:t>
            </w:r>
            <w:proofErr w:type="spellEnd"/>
            <w:r w:rsidRPr="00CE11B8">
              <w:rPr>
                <w:rFonts w:ascii="Times" w:eastAsia="Batang" w:hAnsi="Times"/>
                <w:szCs w:val="20"/>
                <w:lang w:val="en-GB"/>
              </w:rPr>
              <w:t xml:space="preserve">_ Peak spectral </w:t>
            </w:r>
            <w:proofErr w:type="spellStart"/>
            <w:r w:rsidRPr="00CE11B8">
              <w:rPr>
                <w:rFonts w:ascii="Times" w:eastAsia="Batang" w:hAnsi="Times"/>
                <w:szCs w:val="20"/>
                <w:lang w:val="en-GB"/>
              </w:rPr>
              <w:t>efficiency_Peak</w:t>
            </w:r>
            <w:proofErr w:type="spellEnd"/>
            <w:r w:rsidRPr="00CE11B8">
              <w:rPr>
                <w:rFonts w:ascii="Times" w:eastAsia="Batang" w:hAnsi="Times"/>
                <w:szCs w:val="20"/>
                <w:lang w:val="en-GB"/>
              </w:rPr>
              <w:t xml:space="preserve"> data rate v01</w:t>
            </w:r>
          </w:p>
          <w:p w14:paraId="7BC046A8" w14:textId="77777777" w:rsidR="00CE11B8" w:rsidRPr="00CE11B8" w:rsidRDefault="00CE11B8" w:rsidP="00CE11B8">
            <w:pPr>
              <w:spacing w:beforeLines="0" w:before="0" w:after="0"/>
              <w:jc w:val="left"/>
              <w:rPr>
                <w:rFonts w:ascii="Times" w:eastAsia="Batang" w:hAnsi="Times"/>
                <w:bCs/>
                <w:lang w:val="en-GB"/>
              </w:rPr>
            </w:pPr>
            <w:r w:rsidRPr="00CE11B8">
              <w:rPr>
                <w:rFonts w:ascii="Times" w:eastAsia="Batang" w:hAnsi="Times"/>
                <w:bCs/>
                <w:highlight w:val="green"/>
                <w:lang w:val="en-GB"/>
              </w:rPr>
              <w:t>Agreement</w:t>
            </w:r>
          </w:p>
          <w:p w14:paraId="1A638D13" w14:textId="77777777" w:rsidR="00CE11B8" w:rsidRPr="00CE11B8" w:rsidRDefault="00CE11B8" w:rsidP="00CE11B8">
            <w:pPr>
              <w:spacing w:beforeLines="0" w:before="0" w:after="0"/>
              <w:rPr>
                <w:rFonts w:ascii="Times" w:eastAsia="Batang" w:hAnsi="Times"/>
                <w:szCs w:val="20"/>
                <w:lang w:val="en-GB" w:eastAsia="zh-CN"/>
              </w:rPr>
            </w:pPr>
            <w:r w:rsidRPr="00CE11B8">
              <w:rPr>
                <w:rFonts w:ascii="Times" w:eastAsia="Batang" w:hAnsi="Times"/>
                <w:szCs w:val="20"/>
                <w:lang w:val="en-GB" w:eastAsia="zh-CN"/>
              </w:rPr>
              <w:lastRenderedPageBreak/>
              <w:t xml:space="preserve">Downlink peak spectral efficiency is evaluated based on analytical method. The evaluation result is provided in the following Table. </w:t>
            </w:r>
          </w:p>
          <w:p w14:paraId="7827D70F" w14:textId="77777777" w:rsidR="00CE11B8" w:rsidRPr="00CE11B8" w:rsidRDefault="00CE11B8" w:rsidP="00CE11B8">
            <w:pPr>
              <w:spacing w:beforeLines="0" w:before="0" w:after="0"/>
              <w:rPr>
                <w:rFonts w:ascii="Times" w:eastAsia="Batang" w:hAnsi="Times"/>
                <w:szCs w:val="20"/>
                <w:lang w:val="en-GB" w:eastAsia="zh-CN"/>
              </w:rPr>
            </w:pPr>
            <w:r w:rsidRPr="00CE11B8">
              <w:rPr>
                <w:rFonts w:ascii="Times" w:eastAsia="Batang" w:hAnsi="Times"/>
                <w:szCs w:val="20"/>
                <w:lang w:val="en-GB" w:eastAsia="zh-CN"/>
              </w:rPr>
              <w:t>The detailed assumptions will be captured in the TR 37.911.</w:t>
            </w:r>
          </w:p>
          <w:p w14:paraId="2B724D64" w14:textId="77777777" w:rsidR="00CE11B8" w:rsidRPr="00CE11B8" w:rsidRDefault="00CE11B8" w:rsidP="00CE11B8">
            <w:pPr>
              <w:spacing w:beforeLines="0" w:before="0" w:after="0"/>
              <w:jc w:val="center"/>
              <w:rPr>
                <w:rFonts w:ascii="Times" w:eastAsia="Batang" w:hAnsi="Times"/>
                <w:lang w:val="en-GB" w:eastAsia="ar-SA"/>
              </w:rPr>
            </w:pPr>
            <w:r w:rsidRPr="00CE11B8">
              <w:rPr>
                <w:rFonts w:ascii="Times" w:eastAsia="Batang" w:hAnsi="Times"/>
                <w:lang w:val="en-GB" w:eastAsia="ar-SA"/>
              </w:rPr>
              <w:t>NR NTN DL peak spectral efficiency (bit/s/Hz)</w:t>
            </w:r>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638"/>
              <w:gridCol w:w="1655"/>
              <w:gridCol w:w="2378"/>
              <w:gridCol w:w="2256"/>
            </w:tblGrid>
            <w:tr w:rsidR="00CE11B8" w:rsidRPr="00CE11B8" w14:paraId="5CED3A21" w14:textId="77777777" w:rsidTr="008923C7">
              <w:trPr>
                <w:trHeight w:val="238"/>
              </w:trPr>
              <w:tc>
                <w:tcPr>
                  <w:tcW w:w="2076" w:type="pct"/>
                  <w:gridSpan w:val="2"/>
                  <w:vAlign w:val="center"/>
                </w:tcPr>
                <w:p w14:paraId="5B0FC161" w14:textId="77777777" w:rsidR="00CE11B8" w:rsidRPr="00CE11B8" w:rsidRDefault="00CE11B8" w:rsidP="00CE11B8">
                  <w:pPr>
                    <w:keepNext/>
                    <w:keepLines/>
                    <w:overflowPunct w:val="0"/>
                    <w:autoSpaceDE w:val="0"/>
                    <w:autoSpaceDN w:val="0"/>
                    <w:adjustRightInd w:val="0"/>
                    <w:spacing w:beforeLines="0" w:before="0" w:after="0"/>
                    <w:jc w:val="center"/>
                    <w:textAlignment w:val="baseline"/>
                    <w:rPr>
                      <w:rFonts w:ascii="Arial" w:eastAsia="Yu Mincho" w:hAnsi="Arial" w:cs="Arial"/>
                      <w:sz w:val="16"/>
                      <w:szCs w:val="16"/>
                      <w:lang w:val="en-GB" w:eastAsia="en-GB"/>
                    </w:rPr>
                  </w:pPr>
                  <w:r w:rsidRPr="00CE11B8">
                    <w:rPr>
                      <w:rFonts w:ascii="Arial" w:eastAsia="Yu Mincho" w:hAnsi="Arial" w:cs="Arial"/>
                      <w:sz w:val="16"/>
                      <w:szCs w:val="16"/>
                      <w:lang w:val="en-GB" w:eastAsia="en-GB"/>
                    </w:rPr>
                    <w:t>SCS [kHz]</w:t>
                  </w:r>
                </w:p>
              </w:tc>
              <w:tc>
                <w:tcPr>
                  <w:tcW w:w="1500" w:type="pct"/>
                  <w:vAlign w:val="center"/>
                </w:tcPr>
                <w:p w14:paraId="067A8E18" w14:textId="77777777" w:rsidR="00CE11B8" w:rsidRPr="00CE11B8" w:rsidRDefault="00CE11B8" w:rsidP="00CE11B8">
                  <w:pPr>
                    <w:keepNext/>
                    <w:keepLines/>
                    <w:overflowPunct w:val="0"/>
                    <w:autoSpaceDE w:val="0"/>
                    <w:autoSpaceDN w:val="0"/>
                    <w:adjustRightInd w:val="0"/>
                    <w:spacing w:beforeLines="0" w:before="0" w:after="0"/>
                    <w:jc w:val="center"/>
                    <w:textAlignment w:val="baseline"/>
                    <w:rPr>
                      <w:rFonts w:ascii="Arial" w:eastAsia="Yu Mincho" w:hAnsi="Arial" w:cs="Arial"/>
                      <w:bCs/>
                      <w:sz w:val="16"/>
                      <w:szCs w:val="16"/>
                      <w:lang w:val="en-GB" w:eastAsia="en-GB"/>
                    </w:rPr>
                  </w:pPr>
                  <w:r w:rsidRPr="00CE11B8">
                    <w:rPr>
                      <w:rFonts w:ascii="Arial" w:eastAsia="Yu Mincho" w:hAnsi="Arial" w:cs="Arial"/>
                      <w:bCs/>
                      <w:sz w:val="16"/>
                      <w:szCs w:val="16"/>
                      <w:lang w:val="en-GB" w:eastAsia="en-GB"/>
                    </w:rPr>
                    <w:t>30 MHz</w:t>
                  </w:r>
                </w:p>
              </w:tc>
              <w:tc>
                <w:tcPr>
                  <w:tcW w:w="1423" w:type="pct"/>
                  <w:vAlign w:val="center"/>
                </w:tcPr>
                <w:p w14:paraId="26A9D8C1" w14:textId="77777777" w:rsidR="00CE11B8" w:rsidRPr="00CE11B8" w:rsidRDefault="00CE11B8" w:rsidP="00CE11B8">
                  <w:pPr>
                    <w:keepNext/>
                    <w:keepLines/>
                    <w:overflowPunct w:val="0"/>
                    <w:autoSpaceDE w:val="0"/>
                    <w:autoSpaceDN w:val="0"/>
                    <w:adjustRightInd w:val="0"/>
                    <w:spacing w:beforeLines="0" w:before="0" w:after="0"/>
                    <w:jc w:val="center"/>
                    <w:textAlignment w:val="baseline"/>
                    <w:rPr>
                      <w:rFonts w:ascii="Arial" w:hAnsi="Arial" w:cs="Arial"/>
                      <w:sz w:val="16"/>
                      <w:szCs w:val="16"/>
                      <w:lang w:val="en-GB" w:eastAsia="zh-CN"/>
                    </w:rPr>
                  </w:pPr>
                  <w:r w:rsidRPr="00CE11B8">
                    <w:rPr>
                      <w:rFonts w:ascii="Arial" w:hAnsi="Arial" w:cs="Arial"/>
                      <w:sz w:val="16"/>
                      <w:szCs w:val="16"/>
                      <w:lang w:val="en-GB" w:eastAsia="zh-CN"/>
                    </w:rPr>
                    <w:t>Req.</w:t>
                  </w:r>
                </w:p>
              </w:tc>
            </w:tr>
            <w:tr w:rsidR="00CE11B8" w:rsidRPr="00CE11B8" w14:paraId="41F90B8A" w14:textId="77777777" w:rsidTr="008923C7">
              <w:trPr>
                <w:trHeight w:val="151"/>
              </w:trPr>
              <w:tc>
                <w:tcPr>
                  <w:tcW w:w="1033" w:type="pct"/>
                  <w:vAlign w:val="center"/>
                </w:tcPr>
                <w:p w14:paraId="13DBF1E9" w14:textId="77777777" w:rsidR="00CE11B8" w:rsidRPr="00CE11B8" w:rsidRDefault="00CE11B8" w:rsidP="00CE11B8">
                  <w:pPr>
                    <w:keepLines/>
                    <w:adjustRightInd w:val="0"/>
                    <w:spacing w:beforeLines="0" w:before="0" w:after="0"/>
                    <w:jc w:val="center"/>
                    <w:rPr>
                      <w:rFonts w:ascii="Arial" w:eastAsia="宋体" w:hAnsi="Arial" w:cs="Arial"/>
                      <w:sz w:val="16"/>
                      <w:szCs w:val="16"/>
                      <w:lang w:val="en-GB" w:eastAsia="zh-CN"/>
                    </w:rPr>
                  </w:pPr>
                  <w:r w:rsidRPr="00CE11B8">
                    <w:rPr>
                      <w:rFonts w:ascii="Arial" w:eastAsia="宋体" w:hAnsi="Arial" w:cs="Arial"/>
                      <w:sz w:val="16"/>
                      <w:szCs w:val="16"/>
                      <w:lang w:val="en-GB" w:eastAsia="zh-CN"/>
                    </w:rPr>
                    <w:t>FR1</w:t>
                  </w:r>
                </w:p>
              </w:tc>
              <w:tc>
                <w:tcPr>
                  <w:tcW w:w="1044" w:type="pct"/>
                  <w:shd w:val="clear" w:color="auto" w:fill="auto"/>
                  <w:tcMar>
                    <w:top w:w="15" w:type="dxa"/>
                    <w:left w:w="81" w:type="dxa"/>
                    <w:bottom w:w="0" w:type="dxa"/>
                    <w:right w:w="81" w:type="dxa"/>
                  </w:tcMar>
                  <w:vAlign w:val="center"/>
                  <w:hideMark/>
                </w:tcPr>
                <w:p w14:paraId="77DC3D06" w14:textId="77777777" w:rsidR="00CE11B8" w:rsidRPr="00CE11B8" w:rsidRDefault="00CE11B8" w:rsidP="00CE11B8">
                  <w:pPr>
                    <w:keepLines/>
                    <w:adjustRightInd w:val="0"/>
                    <w:spacing w:beforeLines="0" w:before="0" w:after="0"/>
                    <w:jc w:val="center"/>
                    <w:rPr>
                      <w:rFonts w:ascii="Arial" w:eastAsia="Yu Mincho" w:hAnsi="Arial" w:cs="Arial"/>
                      <w:sz w:val="16"/>
                      <w:szCs w:val="16"/>
                      <w:lang w:val="en-GB" w:eastAsia="x-none"/>
                    </w:rPr>
                  </w:pPr>
                  <w:r w:rsidRPr="00CE11B8">
                    <w:rPr>
                      <w:rFonts w:ascii="Arial" w:eastAsia="Yu Mincho" w:hAnsi="Arial" w:cs="Arial"/>
                      <w:sz w:val="16"/>
                      <w:szCs w:val="16"/>
                      <w:lang w:val="en-GB" w:eastAsia="x-none"/>
                    </w:rPr>
                    <w:t>15</w:t>
                  </w:r>
                </w:p>
              </w:tc>
              <w:tc>
                <w:tcPr>
                  <w:tcW w:w="1500" w:type="pct"/>
                  <w:shd w:val="clear" w:color="auto" w:fill="auto"/>
                  <w:tcMar>
                    <w:top w:w="15" w:type="dxa"/>
                    <w:left w:w="81" w:type="dxa"/>
                    <w:bottom w:w="0" w:type="dxa"/>
                    <w:right w:w="81" w:type="dxa"/>
                  </w:tcMar>
                  <w:vAlign w:val="center"/>
                </w:tcPr>
                <w:p w14:paraId="571E1706" w14:textId="77777777" w:rsidR="00CE11B8" w:rsidRPr="00CE11B8" w:rsidRDefault="00CE11B8" w:rsidP="00CE11B8">
                  <w:pPr>
                    <w:adjustRightInd w:val="0"/>
                    <w:snapToGrid w:val="0"/>
                    <w:spacing w:beforeLines="0" w:before="0" w:after="0"/>
                    <w:jc w:val="center"/>
                    <w:rPr>
                      <w:rFonts w:ascii="Arial" w:eastAsia="宋体" w:hAnsi="Arial" w:cs="Arial"/>
                      <w:color w:val="000000"/>
                      <w:sz w:val="16"/>
                      <w:szCs w:val="16"/>
                      <w:lang w:val="en-GB" w:eastAsia="zh-CN"/>
                    </w:rPr>
                  </w:pPr>
                  <w:r w:rsidRPr="00CE11B8">
                    <w:rPr>
                      <w:rFonts w:ascii="Arial" w:eastAsia="Batang" w:hAnsi="Arial" w:cs="Arial"/>
                      <w:color w:val="000000"/>
                      <w:sz w:val="16"/>
                      <w:szCs w:val="16"/>
                      <w:lang w:val="en-GB"/>
                    </w:rPr>
                    <w:t>[3.71]</w:t>
                  </w:r>
                </w:p>
              </w:tc>
              <w:tc>
                <w:tcPr>
                  <w:tcW w:w="1423" w:type="pct"/>
                  <w:vAlign w:val="center"/>
                </w:tcPr>
                <w:p w14:paraId="38662728" w14:textId="77777777" w:rsidR="00CE11B8" w:rsidRPr="00CE11B8" w:rsidRDefault="00CE11B8" w:rsidP="00CE11B8">
                  <w:pPr>
                    <w:keepLines/>
                    <w:adjustRightInd w:val="0"/>
                    <w:spacing w:beforeLines="0" w:before="0" w:after="0"/>
                    <w:jc w:val="center"/>
                    <w:rPr>
                      <w:rFonts w:ascii="Arial" w:eastAsia="宋体" w:hAnsi="Arial" w:cs="Arial"/>
                      <w:sz w:val="16"/>
                      <w:szCs w:val="16"/>
                      <w:lang w:val="en-GB" w:eastAsia="zh-CN"/>
                    </w:rPr>
                  </w:pPr>
                  <w:r w:rsidRPr="00CE11B8">
                    <w:rPr>
                      <w:rFonts w:ascii="Arial" w:eastAsia="宋体" w:hAnsi="Arial" w:cs="Arial"/>
                      <w:sz w:val="16"/>
                      <w:szCs w:val="16"/>
                      <w:lang w:val="en-GB" w:eastAsia="zh-CN"/>
                    </w:rPr>
                    <w:t>3</w:t>
                  </w:r>
                </w:p>
              </w:tc>
            </w:tr>
          </w:tbl>
          <w:p w14:paraId="0A3C7717" w14:textId="77777777" w:rsidR="00CE11B8" w:rsidRPr="00CE11B8" w:rsidRDefault="00CE11B8" w:rsidP="00CE11B8">
            <w:pPr>
              <w:spacing w:beforeLines="0" w:before="0" w:after="0"/>
              <w:jc w:val="left"/>
              <w:rPr>
                <w:rFonts w:ascii="Times" w:eastAsia="Batang" w:hAnsi="Times"/>
                <w:lang w:val="en-GB" w:eastAsia="en-GB"/>
              </w:rPr>
            </w:pPr>
          </w:p>
          <w:p w14:paraId="4CB16B8C" w14:textId="77777777" w:rsidR="00CE11B8" w:rsidRPr="00CE11B8" w:rsidRDefault="00CE11B8" w:rsidP="00CE11B8">
            <w:pPr>
              <w:spacing w:beforeLines="0" w:before="0" w:after="0"/>
              <w:jc w:val="left"/>
              <w:rPr>
                <w:rFonts w:ascii="Times" w:eastAsia="Batang" w:hAnsi="Times"/>
                <w:lang w:val="en-GB" w:eastAsia="en-GB"/>
              </w:rPr>
            </w:pPr>
          </w:p>
          <w:p w14:paraId="4D77AA8F" w14:textId="77777777" w:rsidR="00CE11B8" w:rsidRPr="00CE11B8" w:rsidRDefault="00CE11B8" w:rsidP="00CE11B8">
            <w:pPr>
              <w:spacing w:beforeLines="0" w:before="0" w:after="0"/>
              <w:jc w:val="left"/>
              <w:rPr>
                <w:rFonts w:ascii="Times" w:eastAsia="Batang" w:hAnsi="Times"/>
                <w:lang w:val="en-GB" w:eastAsia="en-GB"/>
              </w:rPr>
            </w:pPr>
          </w:p>
          <w:p w14:paraId="02D6FB7B" w14:textId="77777777" w:rsidR="00CE11B8" w:rsidRPr="00CE11B8" w:rsidRDefault="00CE11B8" w:rsidP="00CE11B8">
            <w:pPr>
              <w:spacing w:beforeLines="0" w:before="0" w:after="0"/>
              <w:jc w:val="left"/>
              <w:rPr>
                <w:rFonts w:ascii="Times" w:eastAsia="Batang" w:hAnsi="Times"/>
                <w:szCs w:val="20"/>
                <w:lang w:val="en-GB"/>
              </w:rPr>
            </w:pPr>
            <w:r w:rsidRPr="00CE11B8">
              <w:rPr>
                <w:rFonts w:ascii="Times" w:eastAsia="Batang" w:hAnsi="Times"/>
                <w:szCs w:val="20"/>
                <w:lang w:val="en-GB"/>
              </w:rPr>
              <w:t>Based on the above, NR NTN fulfils DL peak spectral efficiency requirement.</w:t>
            </w:r>
          </w:p>
          <w:p w14:paraId="0C7A54C2" w14:textId="77777777" w:rsidR="00CE11B8" w:rsidRPr="00CE11B8" w:rsidRDefault="00CE11B8" w:rsidP="00CE11B8">
            <w:pPr>
              <w:spacing w:beforeLines="0" w:before="0" w:after="0"/>
              <w:jc w:val="left"/>
              <w:rPr>
                <w:rFonts w:ascii="Times" w:eastAsia="Batang" w:hAnsi="Times"/>
                <w:lang w:val="en-GB" w:eastAsia="x-none"/>
              </w:rPr>
            </w:pPr>
          </w:p>
          <w:p w14:paraId="4C125D5C" w14:textId="77777777" w:rsidR="00CE11B8" w:rsidRPr="00CE11B8" w:rsidRDefault="00CE11B8" w:rsidP="00CE11B8">
            <w:pPr>
              <w:spacing w:beforeLines="0" w:before="0" w:after="0"/>
              <w:jc w:val="left"/>
              <w:rPr>
                <w:rFonts w:ascii="Times" w:eastAsia="Batang" w:hAnsi="Times"/>
                <w:bCs/>
                <w:lang w:val="en-GB"/>
              </w:rPr>
            </w:pPr>
            <w:r w:rsidRPr="00CE11B8">
              <w:rPr>
                <w:rFonts w:ascii="Times" w:eastAsia="Batang" w:hAnsi="Times"/>
                <w:bCs/>
                <w:highlight w:val="green"/>
                <w:lang w:val="en-GB"/>
              </w:rPr>
              <w:t>Agreement</w:t>
            </w:r>
          </w:p>
          <w:p w14:paraId="77947CCF" w14:textId="77777777" w:rsidR="00CE11B8" w:rsidRPr="00CE11B8" w:rsidRDefault="00CE11B8" w:rsidP="00CE11B8">
            <w:pPr>
              <w:spacing w:beforeLines="0" w:before="0" w:after="0"/>
              <w:rPr>
                <w:rFonts w:ascii="Times" w:eastAsia="Batang" w:hAnsi="Times"/>
                <w:szCs w:val="20"/>
                <w:lang w:val="en-GB" w:eastAsia="zh-CN"/>
              </w:rPr>
            </w:pPr>
            <w:r w:rsidRPr="00CE11B8">
              <w:rPr>
                <w:rFonts w:ascii="Times" w:eastAsia="Batang" w:hAnsi="Times"/>
                <w:szCs w:val="20"/>
                <w:lang w:val="en-GB" w:eastAsia="zh-CN"/>
              </w:rPr>
              <w:t xml:space="preserve">Uplink peak spectral efficiency is evaluated based on analytical method. The evaluation result is provided in the following Table. </w:t>
            </w:r>
          </w:p>
          <w:p w14:paraId="1684FF6C" w14:textId="77777777" w:rsidR="00CE11B8" w:rsidRPr="00CE11B8" w:rsidRDefault="00CE11B8" w:rsidP="00CE11B8">
            <w:pPr>
              <w:spacing w:beforeLines="0" w:before="0" w:after="0"/>
              <w:rPr>
                <w:rFonts w:ascii="Times" w:eastAsia="Batang" w:hAnsi="Times"/>
                <w:szCs w:val="20"/>
                <w:lang w:val="en-GB" w:eastAsia="zh-CN"/>
              </w:rPr>
            </w:pPr>
            <w:r w:rsidRPr="00CE11B8">
              <w:rPr>
                <w:rFonts w:ascii="Times" w:eastAsia="Batang" w:hAnsi="Times"/>
                <w:szCs w:val="20"/>
                <w:lang w:val="en-GB" w:eastAsia="zh-CN"/>
              </w:rPr>
              <w:t>The detailed assumptions will be captured in the TR 37.911.</w:t>
            </w:r>
          </w:p>
          <w:p w14:paraId="07478D35" w14:textId="77777777" w:rsidR="00CE11B8" w:rsidRPr="00CE11B8" w:rsidRDefault="00CE11B8" w:rsidP="00CE11B8">
            <w:pPr>
              <w:spacing w:beforeLines="0" w:before="0" w:after="0"/>
              <w:jc w:val="center"/>
              <w:rPr>
                <w:rFonts w:ascii="Times" w:eastAsia="Batang" w:hAnsi="Times"/>
                <w:lang w:val="en-GB" w:eastAsia="ar-SA"/>
              </w:rPr>
            </w:pPr>
            <w:r w:rsidRPr="00CE11B8">
              <w:rPr>
                <w:rFonts w:ascii="Times" w:eastAsia="Batang" w:hAnsi="Times"/>
                <w:lang w:val="en-GB" w:eastAsia="ar-SA"/>
              </w:rPr>
              <w:t>NR NTN UL peak spectral efficiency (bit/s/Hz)</w:t>
            </w:r>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638"/>
              <w:gridCol w:w="1655"/>
              <w:gridCol w:w="2378"/>
              <w:gridCol w:w="2256"/>
            </w:tblGrid>
            <w:tr w:rsidR="00CE11B8" w:rsidRPr="00CE11B8" w14:paraId="1118D330" w14:textId="77777777" w:rsidTr="008923C7">
              <w:trPr>
                <w:trHeight w:val="238"/>
              </w:trPr>
              <w:tc>
                <w:tcPr>
                  <w:tcW w:w="2076" w:type="pct"/>
                  <w:gridSpan w:val="2"/>
                  <w:vAlign w:val="center"/>
                </w:tcPr>
                <w:p w14:paraId="5F00DBDB" w14:textId="77777777" w:rsidR="00CE11B8" w:rsidRPr="00CE11B8" w:rsidRDefault="00CE11B8" w:rsidP="00CE11B8">
                  <w:pPr>
                    <w:keepNext/>
                    <w:keepLines/>
                    <w:overflowPunct w:val="0"/>
                    <w:autoSpaceDE w:val="0"/>
                    <w:autoSpaceDN w:val="0"/>
                    <w:adjustRightInd w:val="0"/>
                    <w:spacing w:beforeLines="0" w:before="0" w:after="0"/>
                    <w:jc w:val="center"/>
                    <w:textAlignment w:val="baseline"/>
                    <w:rPr>
                      <w:rFonts w:ascii="Arial" w:eastAsia="Yu Mincho" w:hAnsi="Arial" w:cs="Arial"/>
                      <w:sz w:val="16"/>
                      <w:szCs w:val="16"/>
                      <w:lang w:val="en-GB" w:eastAsia="en-GB"/>
                    </w:rPr>
                  </w:pPr>
                  <w:r w:rsidRPr="00CE11B8">
                    <w:rPr>
                      <w:rFonts w:ascii="Arial" w:eastAsia="Yu Mincho" w:hAnsi="Arial" w:cs="Arial"/>
                      <w:sz w:val="16"/>
                      <w:szCs w:val="16"/>
                      <w:lang w:val="en-GB" w:eastAsia="en-GB"/>
                    </w:rPr>
                    <w:t>SCS [kHz]</w:t>
                  </w:r>
                </w:p>
              </w:tc>
              <w:tc>
                <w:tcPr>
                  <w:tcW w:w="1500" w:type="pct"/>
                  <w:vAlign w:val="center"/>
                </w:tcPr>
                <w:p w14:paraId="3EFF43D7" w14:textId="77777777" w:rsidR="00CE11B8" w:rsidRPr="00CE11B8" w:rsidRDefault="00CE11B8" w:rsidP="00CE11B8">
                  <w:pPr>
                    <w:keepNext/>
                    <w:keepLines/>
                    <w:overflowPunct w:val="0"/>
                    <w:autoSpaceDE w:val="0"/>
                    <w:autoSpaceDN w:val="0"/>
                    <w:adjustRightInd w:val="0"/>
                    <w:spacing w:beforeLines="0" w:before="0" w:after="0"/>
                    <w:jc w:val="center"/>
                    <w:textAlignment w:val="baseline"/>
                    <w:rPr>
                      <w:rFonts w:ascii="Arial" w:eastAsia="Yu Mincho" w:hAnsi="Arial" w:cs="Arial"/>
                      <w:bCs/>
                      <w:sz w:val="16"/>
                      <w:szCs w:val="16"/>
                      <w:lang w:val="en-GB" w:eastAsia="en-GB"/>
                    </w:rPr>
                  </w:pPr>
                  <w:r w:rsidRPr="00CE11B8">
                    <w:rPr>
                      <w:rFonts w:ascii="Arial" w:eastAsia="Yu Mincho" w:hAnsi="Arial" w:cs="Arial"/>
                      <w:bCs/>
                      <w:sz w:val="16"/>
                      <w:szCs w:val="16"/>
                      <w:lang w:val="en-GB" w:eastAsia="en-GB"/>
                    </w:rPr>
                    <w:t>1.44 MHz</w:t>
                  </w:r>
                </w:p>
              </w:tc>
              <w:tc>
                <w:tcPr>
                  <w:tcW w:w="1423" w:type="pct"/>
                  <w:vAlign w:val="center"/>
                </w:tcPr>
                <w:p w14:paraId="61DA5C6E" w14:textId="77777777" w:rsidR="00CE11B8" w:rsidRPr="00CE11B8" w:rsidRDefault="00CE11B8" w:rsidP="00CE11B8">
                  <w:pPr>
                    <w:keepNext/>
                    <w:keepLines/>
                    <w:overflowPunct w:val="0"/>
                    <w:autoSpaceDE w:val="0"/>
                    <w:autoSpaceDN w:val="0"/>
                    <w:adjustRightInd w:val="0"/>
                    <w:spacing w:beforeLines="0" w:before="0" w:after="0"/>
                    <w:jc w:val="center"/>
                    <w:textAlignment w:val="baseline"/>
                    <w:rPr>
                      <w:rFonts w:ascii="Arial" w:hAnsi="Arial" w:cs="Arial"/>
                      <w:sz w:val="16"/>
                      <w:szCs w:val="16"/>
                      <w:lang w:val="en-GB" w:eastAsia="zh-CN"/>
                    </w:rPr>
                  </w:pPr>
                  <w:r w:rsidRPr="00CE11B8">
                    <w:rPr>
                      <w:rFonts w:ascii="Arial" w:hAnsi="Arial" w:cs="Arial"/>
                      <w:sz w:val="16"/>
                      <w:szCs w:val="16"/>
                      <w:lang w:val="en-GB" w:eastAsia="zh-CN"/>
                    </w:rPr>
                    <w:t>Req.</w:t>
                  </w:r>
                </w:p>
              </w:tc>
            </w:tr>
            <w:tr w:rsidR="00CE11B8" w:rsidRPr="00CE11B8" w14:paraId="4455CA45" w14:textId="77777777" w:rsidTr="008923C7">
              <w:trPr>
                <w:trHeight w:val="151"/>
              </w:trPr>
              <w:tc>
                <w:tcPr>
                  <w:tcW w:w="1033" w:type="pct"/>
                  <w:vAlign w:val="center"/>
                </w:tcPr>
                <w:p w14:paraId="006A8925" w14:textId="77777777" w:rsidR="00CE11B8" w:rsidRPr="00CE11B8" w:rsidRDefault="00CE11B8" w:rsidP="00CE11B8">
                  <w:pPr>
                    <w:keepLines/>
                    <w:adjustRightInd w:val="0"/>
                    <w:spacing w:beforeLines="0" w:before="0" w:after="0"/>
                    <w:jc w:val="center"/>
                    <w:rPr>
                      <w:rFonts w:ascii="Arial" w:eastAsia="宋体" w:hAnsi="Arial" w:cs="Arial"/>
                      <w:sz w:val="16"/>
                      <w:szCs w:val="16"/>
                      <w:lang w:val="en-GB" w:eastAsia="zh-CN"/>
                    </w:rPr>
                  </w:pPr>
                  <w:r w:rsidRPr="00CE11B8">
                    <w:rPr>
                      <w:rFonts w:ascii="Arial" w:eastAsia="宋体" w:hAnsi="Arial" w:cs="Arial"/>
                      <w:sz w:val="16"/>
                      <w:szCs w:val="16"/>
                      <w:lang w:val="en-GB" w:eastAsia="zh-CN"/>
                    </w:rPr>
                    <w:t>FR1</w:t>
                  </w:r>
                </w:p>
              </w:tc>
              <w:tc>
                <w:tcPr>
                  <w:tcW w:w="1044" w:type="pct"/>
                  <w:shd w:val="clear" w:color="auto" w:fill="auto"/>
                  <w:tcMar>
                    <w:top w:w="15" w:type="dxa"/>
                    <w:left w:w="81" w:type="dxa"/>
                    <w:bottom w:w="0" w:type="dxa"/>
                    <w:right w:w="81" w:type="dxa"/>
                  </w:tcMar>
                  <w:vAlign w:val="center"/>
                  <w:hideMark/>
                </w:tcPr>
                <w:p w14:paraId="121C0678" w14:textId="77777777" w:rsidR="00CE11B8" w:rsidRPr="00CE11B8" w:rsidRDefault="00CE11B8" w:rsidP="00CE11B8">
                  <w:pPr>
                    <w:keepLines/>
                    <w:adjustRightInd w:val="0"/>
                    <w:spacing w:beforeLines="0" w:before="0" w:after="0"/>
                    <w:jc w:val="center"/>
                    <w:rPr>
                      <w:rFonts w:ascii="Arial" w:eastAsia="Yu Mincho" w:hAnsi="Arial" w:cs="Arial"/>
                      <w:sz w:val="16"/>
                      <w:szCs w:val="16"/>
                      <w:lang w:val="en-GB" w:eastAsia="x-none"/>
                    </w:rPr>
                  </w:pPr>
                  <w:r w:rsidRPr="00CE11B8">
                    <w:rPr>
                      <w:rFonts w:ascii="Arial" w:eastAsia="Yu Mincho" w:hAnsi="Arial" w:cs="Arial"/>
                      <w:sz w:val="16"/>
                      <w:szCs w:val="16"/>
                      <w:lang w:val="en-GB" w:eastAsia="x-none"/>
                    </w:rPr>
                    <w:t>15</w:t>
                  </w:r>
                </w:p>
              </w:tc>
              <w:tc>
                <w:tcPr>
                  <w:tcW w:w="1500" w:type="pct"/>
                  <w:shd w:val="clear" w:color="auto" w:fill="auto"/>
                  <w:tcMar>
                    <w:top w:w="15" w:type="dxa"/>
                    <w:left w:w="81" w:type="dxa"/>
                    <w:bottom w:w="0" w:type="dxa"/>
                    <w:right w:w="81" w:type="dxa"/>
                  </w:tcMar>
                  <w:vAlign w:val="center"/>
                </w:tcPr>
                <w:p w14:paraId="5830DBA5" w14:textId="77777777" w:rsidR="00CE11B8" w:rsidRPr="00CE11B8" w:rsidRDefault="00CE11B8" w:rsidP="00CE11B8">
                  <w:pPr>
                    <w:adjustRightInd w:val="0"/>
                    <w:snapToGrid w:val="0"/>
                    <w:spacing w:beforeLines="0" w:before="0" w:after="0"/>
                    <w:jc w:val="center"/>
                    <w:rPr>
                      <w:rFonts w:ascii="Arial" w:eastAsia="宋体" w:hAnsi="Arial" w:cs="Arial"/>
                      <w:color w:val="000000"/>
                      <w:sz w:val="16"/>
                      <w:szCs w:val="16"/>
                      <w:lang w:val="en-GB" w:eastAsia="zh-CN"/>
                    </w:rPr>
                  </w:pPr>
                  <w:r w:rsidRPr="00CE11B8">
                    <w:rPr>
                      <w:rFonts w:ascii="Arial" w:eastAsia="Batang" w:hAnsi="Arial" w:cs="Arial"/>
                      <w:color w:val="000000"/>
                      <w:sz w:val="16"/>
                      <w:szCs w:val="16"/>
                      <w:lang w:val="en-GB"/>
                    </w:rPr>
                    <w:t>[1.85]</w:t>
                  </w:r>
                </w:p>
              </w:tc>
              <w:tc>
                <w:tcPr>
                  <w:tcW w:w="1423" w:type="pct"/>
                  <w:vAlign w:val="center"/>
                </w:tcPr>
                <w:p w14:paraId="65673B2B" w14:textId="77777777" w:rsidR="00CE11B8" w:rsidRPr="00CE11B8" w:rsidRDefault="00CE11B8" w:rsidP="00CE11B8">
                  <w:pPr>
                    <w:keepLines/>
                    <w:adjustRightInd w:val="0"/>
                    <w:spacing w:beforeLines="0" w:before="0" w:after="0"/>
                    <w:jc w:val="center"/>
                    <w:rPr>
                      <w:rFonts w:ascii="Arial" w:eastAsia="宋体" w:hAnsi="Arial" w:cs="Arial"/>
                      <w:sz w:val="16"/>
                      <w:szCs w:val="16"/>
                      <w:lang w:val="en-GB" w:eastAsia="zh-CN"/>
                    </w:rPr>
                  </w:pPr>
                  <w:r w:rsidRPr="00CE11B8">
                    <w:rPr>
                      <w:rFonts w:ascii="Arial" w:eastAsia="宋体" w:hAnsi="Arial" w:cs="Arial"/>
                      <w:sz w:val="16"/>
                      <w:szCs w:val="16"/>
                      <w:lang w:val="en-GB" w:eastAsia="zh-CN"/>
                    </w:rPr>
                    <w:t>1.5</w:t>
                  </w:r>
                </w:p>
              </w:tc>
            </w:tr>
          </w:tbl>
          <w:p w14:paraId="2A3D9741" w14:textId="77777777" w:rsidR="00CE11B8" w:rsidRPr="00CE11B8" w:rsidRDefault="00CE11B8" w:rsidP="00CE11B8">
            <w:pPr>
              <w:spacing w:beforeLines="0" w:before="0" w:after="0"/>
              <w:jc w:val="left"/>
              <w:rPr>
                <w:rFonts w:ascii="Times" w:eastAsia="Batang" w:hAnsi="Times"/>
                <w:lang w:val="en-GB" w:eastAsia="en-GB"/>
              </w:rPr>
            </w:pPr>
          </w:p>
          <w:p w14:paraId="17E05874" w14:textId="77777777" w:rsidR="00CE11B8" w:rsidRPr="00CE11B8" w:rsidRDefault="00CE11B8" w:rsidP="00CE11B8">
            <w:pPr>
              <w:spacing w:beforeLines="0" w:before="0" w:after="0"/>
              <w:jc w:val="left"/>
              <w:rPr>
                <w:rFonts w:ascii="Times" w:eastAsia="Batang" w:hAnsi="Times"/>
                <w:lang w:val="en-GB" w:eastAsia="en-GB"/>
              </w:rPr>
            </w:pPr>
          </w:p>
          <w:p w14:paraId="14AE2AB1" w14:textId="77777777" w:rsidR="00CE11B8" w:rsidRPr="00CE11B8" w:rsidRDefault="00CE11B8" w:rsidP="00CE11B8">
            <w:pPr>
              <w:spacing w:beforeLines="0" w:before="0" w:after="0"/>
              <w:jc w:val="left"/>
              <w:rPr>
                <w:rFonts w:ascii="Times" w:eastAsia="Batang" w:hAnsi="Times"/>
                <w:lang w:val="en-GB" w:eastAsia="en-GB"/>
              </w:rPr>
            </w:pPr>
          </w:p>
          <w:p w14:paraId="78A885E4" w14:textId="77777777" w:rsidR="00CE11B8" w:rsidRPr="00CE11B8" w:rsidRDefault="00CE11B8" w:rsidP="00CE11B8">
            <w:pPr>
              <w:spacing w:beforeLines="0" w:before="0" w:after="0"/>
              <w:jc w:val="left"/>
              <w:rPr>
                <w:rFonts w:ascii="Times" w:eastAsia="Batang" w:hAnsi="Times"/>
                <w:lang w:val="en-GB"/>
              </w:rPr>
            </w:pPr>
            <w:r w:rsidRPr="00CE11B8">
              <w:rPr>
                <w:rFonts w:ascii="Times" w:eastAsia="Batang" w:hAnsi="Times"/>
                <w:szCs w:val="20"/>
                <w:lang w:val="en-GB"/>
              </w:rPr>
              <w:t>Based on the above, NR NTN fulfils UL peak spectral efficiency requirement</w:t>
            </w:r>
          </w:p>
          <w:p w14:paraId="74256181" w14:textId="77777777" w:rsidR="00CE11B8" w:rsidRPr="00CE11B8" w:rsidRDefault="00CE11B8" w:rsidP="00CE11B8">
            <w:pPr>
              <w:spacing w:beforeLines="0" w:before="0" w:after="0"/>
              <w:jc w:val="left"/>
              <w:rPr>
                <w:rFonts w:ascii="Times" w:eastAsia="Batang" w:hAnsi="Times"/>
                <w:lang w:val="en-GB" w:eastAsia="x-none"/>
              </w:rPr>
            </w:pPr>
          </w:p>
          <w:p w14:paraId="591A7E6F" w14:textId="77777777" w:rsidR="00CE11B8" w:rsidRPr="00CE11B8" w:rsidRDefault="00CE11B8" w:rsidP="00CE11B8">
            <w:pPr>
              <w:spacing w:beforeLines="0" w:before="0" w:after="0"/>
              <w:jc w:val="left"/>
              <w:rPr>
                <w:rFonts w:ascii="Times" w:eastAsia="Batang" w:hAnsi="Times"/>
                <w:bCs/>
                <w:lang w:val="en-GB"/>
              </w:rPr>
            </w:pPr>
            <w:r w:rsidRPr="00CE11B8">
              <w:rPr>
                <w:rFonts w:ascii="Times" w:eastAsia="Batang" w:hAnsi="Times"/>
                <w:bCs/>
                <w:highlight w:val="green"/>
                <w:lang w:val="en-GB"/>
              </w:rPr>
              <w:t>Agreement</w:t>
            </w:r>
          </w:p>
          <w:p w14:paraId="687149CE" w14:textId="77777777" w:rsidR="00CE11B8" w:rsidRPr="00CE11B8" w:rsidRDefault="00CE11B8" w:rsidP="00CE11B8">
            <w:pPr>
              <w:spacing w:beforeLines="0" w:before="0" w:after="0"/>
              <w:rPr>
                <w:rFonts w:ascii="Times" w:eastAsia="Batang" w:hAnsi="Times"/>
                <w:szCs w:val="20"/>
                <w:lang w:val="en-GB" w:eastAsia="zh-CN"/>
              </w:rPr>
            </w:pPr>
            <w:r w:rsidRPr="00CE11B8">
              <w:rPr>
                <w:rFonts w:ascii="Times" w:eastAsia="Batang" w:hAnsi="Times"/>
                <w:szCs w:val="20"/>
                <w:lang w:val="en-GB" w:eastAsia="zh-CN"/>
              </w:rPr>
              <w:t>DL peak data rate for NR NTN is evaluated based on the evaluation results of NR NTN peak spectral efficiency. Using the analytical way as provided in Report ITU-R M.2514.</w:t>
            </w:r>
          </w:p>
          <w:p w14:paraId="5D2949BD" w14:textId="77777777" w:rsidR="00CE11B8" w:rsidRPr="00CE11B8" w:rsidRDefault="00CE11B8" w:rsidP="00CE11B8">
            <w:pPr>
              <w:spacing w:beforeLines="0" w:before="0" w:after="0"/>
              <w:rPr>
                <w:rFonts w:ascii="Times" w:eastAsia="Batang" w:hAnsi="Times"/>
                <w:szCs w:val="20"/>
                <w:lang w:val="en-GB"/>
              </w:rPr>
            </w:pPr>
            <w:r w:rsidRPr="00CE11B8">
              <w:rPr>
                <w:rFonts w:ascii="Times" w:eastAsia="Batang" w:hAnsi="Times"/>
                <w:szCs w:val="20"/>
                <w:lang w:val="en-GB"/>
              </w:rPr>
              <w:t>The evaluation result is provided in the following Table.</w:t>
            </w:r>
          </w:p>
          <w:p w14:paraId="13FEB2B3" w14:textId="77777777" w:rsidR="00CE11B8" w:rsidRPr="00CE11B8" w:rsidRDefault="00CE11B8" w:rsidP="00CE11B8">
            <w:pPr>
              <w:spacing w:beforeLines="0" w:before="0" w:after="0"/>
              <w:rPr>
                <w:rFonts w:ascii="Times" w:eastAsia="Batang" w:hAnsi="Times"/>
                <w:szCs w:val="20"/>
                <w:lang w:val="en-GB" w:eastAsia="zh-CN"/>
              </w:rPr>
            </w:pPr>
            <w:r w:rsidRPr="00CE11B8">
              <w:rPr>
                <w:rFonts w:ascii="Times" w:eastAsia="Batang" w:hAnsi="Times"/>
                <w:szCs w:val="20"/>
                <w:lang w:val="en-GB" w:eastAsia="zh-CN"/>
              </w:rPr>
              <w:t>It is observed that NR fulfils the DL peak data rate requirement.</w:t>
            </w:r>
          </w:p>
          <w:p w14:paraId="2D1A4B1B" w14:textId="77777777" w:rsidR="00CE11B8" w:rsidRPr="00CE11B8" w:rsidRDefault="00CE11B8" w:rsidP="00CE11B8">
            <w:pPr>
              <w:spacing w:beforeLines="0" w:before="0" w:after="0"/>
              <w:jc w:val="center"/>
              <w:rPr>
                <w:rFonts w:ascii="Times" w:eastAsia="Batang" w:hAnsi="Times"/>
                <w:lang w:val="en-GB" w:eastAsia="ar-SA"/>
              </w:rPr>
            </w:pPr>
            <w:r w:rsidRPr="00CE11B8">
              <w:rPr>
                <w:rFonts w:ascii="Times" w:eastAsia="Batang" w:hAnsi="Times"/>
                <w:lang w:val="en-GB" w:eastAsia="ar-SA"/>
              </w:rPr>
              <w:t>NR NTN DL peak data rate (Mbit/s)</w:t>
            </w:r>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638"/>
              <w:gridCol w:w="1655"/>
              <w:gridCol w:w="2378"/>
              <w:gridCol w:w="2256"/>
            </w:tblGrid>
            <w:tr w:rsidR="00CE11B8" w:rsidRPr="00CE11B8" w14:paraId="15E47703" w14:textId="77777777" w:rsidTr="008923C7">
              <w:trPr>
                <w:trHeight w:val="238"/>
              </w:trPr>
              <w:tc>
                <w:tcPr>
                  <w:tcW w:w="2076" w:type="pct"/>
                  <w:gridSpan w:val="2"/>
                  <w:vAlign w:val="center"/>
                </w:tcPr>
                <w:p w14:paraId="64C0089F" w14:textId="77777777" w:rsidR="00CE11B8" w:rsidRPr="00CE11B8" w:rsidRDefault="00CE11B8" w:rsidP="00CE11B8">
                  <w:pPr>
                    <w:keepNext/>
                    <w:keepLines/>
                    <w:overflowPunct w:val="0"/>
                    <w:autoSpaceDE w:val="0"/>
                    <w:autoSpaceDN w:val="0"/>
                    <w:adjustRightInd w:val="0"/>
                    <w:spacing w:beforeLines="0" w:before="0" w:after="0"/>
                    <w:jc w:val="center"/>
                    <w:textAlignment w:val="baseline"/>
                    <w:rPr>
                      <w:rFonts w:ascii="Arial" w:eastAsia="Yu Mincho" w:hAnsi="Arial" w:cs="Arial"/>
                      <w:sz w:val="16"/>
                      <w:szCs w:val="16"/>
                      <w:lang w:val="en-GB" w:eastAsia="en-GB"/>
                    </w:rPr>
                  </w:pPr>
                  <w:r w:rsidRPr="00CE11B8">
                    <w:rPr>
                      <w:rFonts w:ascii="Arial" w:eastAsia="Yu Mincho" w:hAnsi="Arial" w:cs="Arial"/>
                      <w:sz w:val="16"/>
                      <w:szCs w:val="16"/>
                      <w:lang w:val="en-GB" w:eastAsia="en-GB"/>
                    </w:rPr>
                    <w:t>SCS [kHz]</w:t>
                  </w:r>
                </w:p>
              </w:tc>
              <w:tc>
                <w:tcPr>
                  <w:tcW w:w="1500" w:type="pct"/>
                  <w:vAlign w:val="center"/>
                </w:tcPr>
                <w:p w14:paraId="3617B658" w14:textId="77777777" w:rsidR="00CE11B8" w:rsidRPr="00CE11B8" w:rsidRDefault="00CE11B8" w:rsidP="00CE11B8">
                  <w:pPr>
                    <w:keepNext/>
                    <w:keepLines/>
                    <w:overflowPunct w:val="0"/>
                    <w:autoSpaceDE w:val="0"/>
                    <w:autoSpaceDN w:val="0"/>
                    <w:adjustRightInd w:val="0"/>
                    <w:spacing w:beforeLines="0" w:before="0" w:after="0"/>
                    <w:jc w:val="center"/>
                    <w:textAlignment w:val="baseline"/>
                    <w:rPr>
                      <w:rFonts w:ascii="Arial" w:eastAsia="Yu Mincho" w:hAnsi="Arial" w:cs="Arial"/>
                      <w:bCs/>
                      <w:sz w:val="16"/>
                      <w:szCs w:val="16"/>
                      <w:lang w:val="en-GB" w:eastAsia="en-GB"/>
                    </w:rPr>
                  </w:pPr>
                  <w:r w:rsidRPr="00CE11B8">
                    <w:rPr>
                      <w:rFonts w:ascii="Arial" w:eastAsia="Yu Mincho" w:hAnsi="Arial" w:cs="Arial"/>
                      <w:bCs/>
                      <w:sz w:val="16"/>
                      <w:szCs w:val="16"/>
                      <w:lang w:val="en-GB" w:eastAsia="en-GB"/>
                    </w:rPr>
                    <w:t>30 MHz</w:t>
                  </w:r>
                </w:p>
              </w:tc>
              <w:tc>
                <w:tcPr>
                  <w:tcW w:w="1423" w:type="pct"/>
                  <w:vAlign w:val="center"/>
                </w:tcPr>
                <w:p w14:paraId="46BB2E1A" w14:textId="77777777" w:rsidR="00CE11B8" w:rsidRPr="00CE11B8" w:rsidRDefault="00CE11B8" w:rsidP="00CE11B8">
                  <w:pPr>
                    <w:keepNext/>
                    <w:keepLines/>
                    <w:overflowPunct w:val="0"/>
                    <w:autoSpaceDE w:val="0"/>
                    <w:autoSpaceDN w:val="0"/>
                    <w:adjustRightInd w:val="0"/>
                    <w:spacing w:beforeLines="0" w:before="0" w:after="0"/>
                    <w:jc w:val="center"/>
                    <w:textAlignment w:val="baseline"/>
                    <w:rPr>
                      <w:rFonts w:ascii="Arial" w:hAnsi="Arial" w:cs="Arial"/>
                      <w:sz w:val="16"/>
                      <w:szCs w:val="16"/>
                      <w:lang w:val="en-GB" w:eastAsia="zh-CN"/>
                    </w:rPr>
                  </w:pPr>
                  <w:r w:rsidRPr="00CE11B8">
                    <w:rPr>
                      <w:rFonts w:ascii="Arial" w:hAnsi="Arial" w:cs="Arial"/>
                      <w:sz w:val="16"/>
                      <w:szCs w:val="16"/>
                      <w:lang w:val="en-GB" w:eastAsia="zh-CN"/>
                    </w:rPr>
                    <w:t>Req.</w:t>
                  </w:r>
                </w:p>
              </w:tc>
            </w:tr>
            <w:tr w:rsidR="00CE11B8" w:rsidRPr="00CE11B8" w14:paraId="29CC2870" w14:textId="77777777" w:rsidTr="008923C7">
              <w:trPr>
                <w:trHeight w:val="151"/>
              </w:trPr>
              <w:tc>
                <w:tcPr>
                  <w:tcW w:w="1033" w:type="pct"/>
                  <w:vAlign w:val="center"/>
                </w:tcPr>
                <w:p w14:paraId="78B66037" w14:textId="77777777" w:rsidR="00CE11B8" w:rsidRPr="00CE11B8" w:rsidRDefault="00CE11B8" w:rsidP="00CE11B8">
                  <w:pPr>
                    <w:keepLines/>
                    <w:adjustRightInd w:val="0"/>
                    <w:spacing w:beforeLines="0" w:before="0" w:after="0"/>
                    <w:jc w:val="center"/>
                    <w:rPr>
                      <w:rFonts w:ascii="Arial" w:eastAsia="宋体" w:hAnsi="Arial" w:cs="Arial"/>
                      <w:sz w:val="16"/>
                      <w:szCs w:val="16"/>
                      <w:lang w:val="en-GB" w:eastAsia="zh-CN"/>
                    </w:rPr>
                  </w:pPr>
                  <w:r w:rsidRPr="00CE11B8">
                    <w:rPr>
                      <w:rFonts w:ascii="Arial" w:eastAsia="宋体" w:hAnsi="Arial" w:cs="Arial"/>
                      <w:sz w:val="16"/>
                      <w:szCs w:val="16"/>
                      <w:lang w:val="en-GB" w:eastAsia="zh-CN"/>
                    </w:rPr>
                    <w:t>FR1</w:t>
                  </w:r>
                </w:p>
              </w:tc>
              <w:tc>
                <w:tcPr>
                  <w:tcW w:w="1044" w:type="pct"/>
                  <w:shd w:val="clear" w:color="auto" w:fill="auto"/>
                  <w:tcMar>
                    <w:top w:w="15" w:type="dxa"/>
                    <w:left w:w="81" w:type="dxa"/>
                    <w:bottom w:w="0" w:type="dxa"/>
                    <w:right w:w="81" w:type="dxa"/>
                  </w:tcMar>
                  <w:vAlign w:val="center"/>
                  <w:hideMark/>
                </w:tcPr>
                <w:p w14:paraId="07960BAE" w14:textId="77777777" w:rsidR="00CE11B8" w:rsidRPr="00CE11B8" w:rsidRDefault="00CE11B8" w:rsidP="00CE11B8">
                  <w:pPr>
                    <w:keepLines/>
                    <w:adjustRightInd w:val="0"/>
                    <w:spacing w:beforeLines="0" w:before="0" w:after="0"/>
                    <w:jc w:val="center"/>
                    <w:rPr>
                      <w:rFonts w:ascii="Arial" w:eastAsia="Yu Mincho" w:hAnsi="Arial" w:cs="Arial"/>
                      <w:sz w:val="16"/>
                      <w:szCs w:val="16"/>
                      <w:lang w:val="en-GB" w:eastAsia="x-none"/>
                    </w:rPr>
                  </w:pPr>
                  <w:r w:rsidRPr="00CE11B8">
                    <w:rPr>
                      <w:rFonts w:ascii="Arial" w:eastAsia="Yu Mincho" w:hAnsi="Arial" w:cs="Arial"/>
                      <w:sz w:val="16"/>
                      <w:szCs w:val="16"/>
                      <w:lang w:val="en-GB" w:eastAsia="x-none"/>
                    </w:rPr>
                    <w:t>15</w:t>
                  </w:r>
                </w:p>
              </w:tc>
              <w:tc>
                <w:tcPr>
                  <w:tcW w:w="1500" w:type="pct"/>
                  <w:shd w:val="clear" w:color="auto" w:fill="auto"/>
                  <w:tcMar>
                    <w:top w:w="15" w:type="dxa"/>
                    <w:left w:w="81" w:type="dxa"/>
                    <w:bottom w:w="0" w:type="dxa"/>
                    <w:right w:w="81" w:type="dxa"/>
                  </w:tcMar>
                  <w:vAlign w:val="center"/>
                </w:tcPr>
                <w:p w14:paraId="224AC2B1" w14:textId="77777777" w:rsidR="00CE11B8" w:rsidRPr="00CE11B8" w:rsidRDefault="00CE11B8" w:rsidP="00CE11B8">
                  <w:pPr>
                    <w:adjustRightInd w:val="0"/>
                    <w:snapToGrid w:val="0"/>
                    <w:spacing w:beforeLines="0" w:before="0" w:after="0"/>
                    <w:jc w:val="center"/>
                    <w:rPr>
                      <w:rFonts w:ascii="Arial" w:eastAsia="宋体" w:hAnsi="Arial" w:cs="Arial"/>
                      <w:color w:val="000000"/>
                      <w:sz w:val="16"/>
                      <w:szCs w:val="16"/>
                      <w:lang w:val="en-GB" w:eastAsia="zh-CN"/>
                    </w:rPr>
                  </w:pPr>
                  <w:r w:rsidRPr="00CE11B8">
                    <w:rPr>
                      <w:rFonts w:ascii="Arial" w:eastAsia="宋体" w:hAnsi="Arial" w:cs="Arial"/>
                      <w:color w:val="000000"/>
                      <w:sz w:val="16"/>
                      <w:szCs w:val="16"/>
                      <w:lang w:val="en-GB" w:eastAsia="zh-CN"/>
                    </w:rPr>
                    <w:t>[111]</w:t>
                  </w:r>
                </w:p>
              </w:tc>
              <w:tc>
                <w:tcPr>
                  <w:tcW w:w="1423" w:type="pct"/>
                  <w:vAlign w:val="center"/>
                </w:tcPr>
                <w:p w14:paraId="291BC7C9" w14:textId="77777777" w:rsidR="00CE11B8" w:rsidRPr="00CE11B8" w:rsidRDefault="00CE11B8" w:rsidP="00CE11B8">
                  <w:pPr>
                    <w:keepLines/>
                    <w:adjustRightInd w:val="0"/>
                    <w:spacing w:beforeLines="0" w:before="0" w:after="0"/>
                    <w:jc w:val="center"/>
                    <w:rPr>
                      <w:rFonts w:ascii="Arial" w:eastAsia="宋体" w:hAnsi="Arial" w:cs="Arial"/>
                      <w:sz w:val="16"/>
                      <w:szCs w:val="16"/>
                      <w:lang w:val="en-GB" w:eastAsia="zh-CN"/>
                    </w:rPr>
                  </w:pPr>
                  <w:r w:rsidRPr="00CE11B8">
                    <w:rPr>
                      <w:rFonts w:ascii="Arial" w:eastAsia="宋体" w:hAnsi="Arial" w:cs="Arial"/>
                      <w:sz w:val="16"/>
                      <w:szCs w:val="16"/>
                      <w:lang w:val="en-GB" w:eastAsia="zh-CN"/>
                    </w:rPr>
                    <w:t>70</w:t>
                  </w:r>
                </w:p>
              </w:tc>
            </w:tr>
          </w:tbl>
          <w:p w14:paraId="18380FEE" w14:textId="77777777" w:rsidR="00CE11B8" w:rsidRPr="00CE11B8" w:rsidRDefault="00CE11B8" w:rsidP="00CE11B8">
            <w:pPr>
              <w:spacing w:beforeLines="0" w:before="0" w:after="0"/>
              <w:jc w:val="left"/>
              <w:rPr>
                <w:rFonts w:ascii="Times" w:eastAsia="Batang" w:hAnsi="Times"/>
                <w:bCs/>
                <w:highlight w:val="green"/>
                <w:lang w:val="en-GB"/>
              </w:rPr>
            </w:pPr>
          </w:p>
          <w:p w14:paraId="39C7DCA0" w14:textId="77777777" w:rsidR="00CE11B8" w:rsidRPr="00CE11B8" w:rsidRDefault="00CE11B8" w:rsidP="00CE11B8">
            <w:pPr>
              <w:spacing w:beforeLines="0" w:before="0" w:after="0"/>
              <w:jc w:val="left"/>
              <w:rPr>
                <w:rFonts w:ascii="Times" w:eastAsia="Batang" w:hAnsi="Times"/>
                <w:bCs/>
                <w:highlight w:val="green"/>
                <w:lang w:val="en-GB"/>
              </w:rPr>
            </w:pPr>
          </w:p>
          <w:p w14:paraId="4367C4AF" w14:textId="77777777" w:rsidR="00CE11B8" w:rsidRPr="00CE11B8" w:rsidRDefault="00CE11B8" w:rsidP="00CE11B8">
            <w:pPr>
              <w:spacing w:beforeLines="0" w:before="0" w:after="0"/>
              <w:jc w:val="left"/>
              <w:rPr>
                <w:rFonts w:ascii="Times" w:eastAsia="Batang" w:hAnsi="Times"/>
                <w:bCs/>
                <w:highlight w:val="green"/>
                <w:lang w:val="en-GB"/>
              </w:rPr>
            </w:pPr>
          </w:p>
          <w:p w14:paraId="7EF15040" w14:textId="77777777" w:rsidR="00CE11B8" w:rsidRPr="00CE11B8" w:rsidRDefault="00CE11B8" w:rsidP="00CE11B8">
            <w:pPr>
              <w:spacing w:beforeLines="0" w:before="0" w:after="0"/>
              <w:jc w:val="left"/>
              <w:rPr>
                <w:rFonts w:ascii="Times" w:eastAsia="Batang" w:hAnsi="Times"/>
                <w:bCs/>
                <w:lang w:val="en-GB"/>
              </w:rPr>
            </w:pPr>
            <w:r w:rsidRPr="00CE11B8">
              <w:rPr>
                <w:rFonts w:ascii="Times" w:eastAsia="Batang" w:hAnsi="Times"/>
                <w:bCs/>
                <w:highlight w:val="green"/>
                <w:lang w:val="en-GB"/>
              </w:rPr>
              <w:t>Agreement</w:t>
            </w:r>
          </w:p>
          <w:p w14:paraId="0AA0AFEC" w14:textId="77777777" w:rsidR="00CE11B8" w:rsidRPr="00CE11B8" w:rsidRDefault="00CE11B8" w:rsidP="00CE11B8">
            <w:pPr>
              <w:spacing w:beforeLines="0" w:before="0" w:after="0"/>
              <w:rPr>
                <w:rFonts w:ascii="Times" w:eastAsia="Batang" w:hAnsi="Times"/>
                <w:szCs w:val="20"/>
                <w:lang w:val="en-GB" w:eastAsia="zh-CN"/>
              </w:rPr>
            </w:pPr>
            <w:r w:rsidRPr="00CE11B8">
              <w:rPr>
                <w:rFonts w:ascii="Times" w:eastAsia="Batang" w:hAnsi="Times"/>
                <w:szCs w:val="20"/>
                <w:lang w:val="en-GB" w:eastAsia="zh-CN"/>
              </w:rPr>
              <w:t>UL peak data rate for NR NTN is evaluated based on the evaluation results of NR NTN peak spectral efficiency. Using the analytical way as provided in Report ITU-R M.2514.</w:t>
            </w:r>
          </w:p>
          <w:p w14:paraId="5189B033" w14:textId="77777777" w:rsidR="00CE11B8" w:rsidRPr="00CE11B8" w:rsidRDefault="00CE11B8" w:rsidP="00CE11B8">
            <w:pPr>
              <w:spacing w:beforeLines="0" w:before="0" w:after="0"/>
              <w:rPr>
                <w:rFonts w:ascii="Times" w:eastAsia="Batang" w:hAnsi="Times"/>
                <w:szCs w:val="20"/>
                <w:lang w:val="en-GB"/>
              </w:rPr>
            </w:pPr>
            <w:r w:rsidRPr="00CE11B8">
              <w:rPr>
                <w:rFonts w:ascii="Times" w:eastAsia="Batang" w:hAnsi="Times"/>
                <w:szCs w:val="20"/>
                <w:lang w:val="en-GB"/>
              </w:rPr>
              <w:t>The evaluation result is provided in the following Table.</w:t>
            </w:r>
          </w:p>
          <w:p w14:paraId="2A396899" w14:textId="77777777" w:rsidR="00CE11B8" w:rsidRPr="00CE11B8" w:rsidRDefault="00CE11B8" w:rsidP="00CE11B8">
            <w:pPr>
              <w:spacing w:beforeLines="0" w:before="0" w:after="0"/>
              <w:rPr>
                <w:rFonts w:ascii="Times" w:eastAsia="Batang" w:hAnsi="Times"/>
                <w:szCs w:val="20"/>
                <w:lang w:val="en-GB" w:eastAsia="zh-CN"/>
              </w:rPr>
            </w:pPr>
            <w:r w:rsidRPr="00CE11B8">
              <w:rPr>
                <w:rFonts w:ascii="Times" w:eastAsia="Batang" w:hAnsi="Times"/>
                <w:szCs w:val="20"/>
                <w:lang w:val="en-GB" w:eastAsia="zh-CN"/>
              </w:rPr>
              <w:t>It is observed that NR fulfils the UL peak data rate requirement.</w:t>
            </w:r>
          </w:p>
          <w:p w14:paraId="776E87C6" w14:textId="77777777" w:rsidR="00CE11B8" w:rsidRPr="00CE11B8" w:rsidRDefault="00CE11B8" w:rsidP="00CE11B8">
            <w:pPr>
              <w:spacing w:beforeLines="0" w:before="0" w:after="0"/>
              <w:jc w:val="center"/>
              <w:rPr>
                <w:rFonts w:ascii="Times" w:eastAsia="Batang" w:hAnsi="Times"/>
                <w:lang w:val="en-GB" w:eastAsia="ar-SA"/>
              </w:rPr>
            </w:pPr>
            <w:r w:rsidRPr="00CE11B8">
              <w:rPr>
                <w:rFonts w:ascii="Times" w:eastAsia="Batang" w:hAnsi="Times"/>
                <w:lang w:val="en-GB" w:eastAsia="ar-SA"/>
              </w:rPr>
              <w:t>NR NTN UL peak data rate (Mbit/s)</w:t>
            </w:r>
          </w:p>
          <w:tbl>
            <w:tblPr>
              <w:tblpPr w:leftFromText="142" w:rightFromText="142" w:vertAnchor="text" w:tblpXSpec="center" w:tblpY="1"/>
              <w:tblW w:w="42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1638"/>
              <w:gridCol w:w="1655"/>
              <w:gridCol w:w="2378"/>
              <w:gridCol w:w="2256"/>
            </w:tblGrid>
            <w:tr w:rsidR="00CE11B8" w:rsidRPr="00CE11B8" w14:paraId="3CB60A3C" w14:textId="77777777" w:rsidTr="008923C7">
              <w:trPr>
                <w:trHeight w:val="238"/>
              </w:trPr>
              <w:tc>
                <w:tcPr>
                  <w:tcW w:w="2076" w:type="pct"/>
                  <w:gridSpan w:val="2"/>
                  <w:shd w:val="clear" w:color="auto" w:fill="auto"/>
                  <w:vAlign w:val="center"/>
                </w:tcPr>
                <w:p w14:paraId="665BC118" w14:textId="77777777" w:rsidR="00CE11B8" w:rsidRPr="00CE11B8" w:rsidRDefault="00CE11B8" w:rsidP="00CE11B8">
                  <w:pPr>
                    <w:keepNext/>
                    <w:keepLines/>
                    <w:overflowPunct w:val="0"/>
                    <w:autoSpaceDE w:val="0"/>
                    <w:autoSpaceDN w:val="0"/>
                    <w:adjustRightInd w:val="0"/>
                    <w:spacing w:beforeLines="0" w:before="0" w:after="0"/>
                    <w:jc w:val="center"/>
                    <w:textAlignment w:val="baseline"/>
                    <w:rPr>
                      <w:rFonts w:ascii="Arial" w:eastAsia="Yu Mincho" w:hAnsi="Arial" w:cs="Arial"/>
                      <w:sz w:val="16"/>
                      <w:szCs w:val="16"/>
                      <w:lang w:val="en-GB" w:eastAsia="en-GB"/>
                    </w:rPr>
                  </w:pPr>
                  <w:r w:rsidRPr="00CE11B8">
                    <w:rPr>
                      <w:rFonts w:ascii="Arial" w:eastAsia="Yu Mincho" w:hAnsi="Arial" w:cs="Arial"/>
                      <w:sz w:val="16"/>
                      <w:szCs w:val="16"/>
                      <w:lang w:val="en-GB" w:eastAsia="en-GB"/>
                    </w:rPr>
                    <w:t>SCS [kHz]</w:t>
                  </w:r>
                </w:p>
              </w:tc>
              <w:tc>
                <w:tcPr>
                  <w:tcW w:w="1500" w:type="pct"/>
                  <w:shd w:val="clear" w:color="auto" w:fill="auto"/>
                  <w:vAlign w:val="center"/>
                </w:tcPr>
                <w:p w14:paraId="690BB3D2" w14:textId="77777777" w:rsidR="00CE11B8" w:rsidRPr="00CE11B8" w:rsidRDefault="00CE11B8" w:rsidP="00CE11B8">
                  <w:pPr>
                    <w:keepNext/>
                    <w:keepLines/>
                    <w:overflowPunct w:val="0"/>
                    <w:autoSpaceDE w:val="0"/>
                    <w:autoSpaceDN w:val="0"/>
                    <w:adjustRightInd w:val="0"/>
                    <w:spacing w:beforeLines="0" w:before="0" w:after="0"/>
                    <w:jc w:val="center"/>
                    <w:textAlignment w:val="baseline"/>
                    <w:rPr>
                      <w:rFonts w:ascii="Arial" w:eastAsia="Yu Mincho" w:hAnsi="Arial" w:cs="Arial"/>
                      <w:bCs/>
                      <w:sz w:val="16"/>
                      <w:szCs w:val="16"/>
                      <w:lang w:val="en-GB" w:eastAsia="en-GB"/>
                    </w:rPr>
                  </w:pPr>
                  <w:r w:rsidRPr="00CE11B8">
                    <w:rPr>
                      <w:rFonts w:ascii="Arial" w:eastAsia="Yu Mincho" w:hAnsi="Arial" w:cs="Arial"/>
                      <w:bCs/>
                      <w:sz w:val="16"/>
                      <w:szCs w:val="16"/>
                      <w:lang w:val="en-GB" w:eastAsia="en-GB"/>
                    </w:rPr>
                    <w:t>1.44 MHz</w:t>
                  </w:r>
                </w:p>
              </w:tc>
              <w:tc>
                <w:tcPr>
                  <w:tcW w:w="1423" w:type="pct"/>
                  <w:shd w:val="clear" w:color="auto" w:fill="auto"/>
                  <w:vAlign w:val="center"/>
                </w:tcPr>
                <w:p w14:paraId="00FE7408" w14:textId="77777777" w:rsidR="00CE11B8" w:rsidRPr="00CE11B8" w:rsidRDefault="00CE11B8" w:rsidP="00CE11B8">
                  <w:pPr>
                    <w:keepNext/>
                    <w:keepLines/>
                    <w:overflowPunct w:val="0"/>
                    <w:autoSpaceDE w:val="0"/>
                    <w:autoSpaceDN w:val="0"/>
                    <w:adjustRightInd w:val="0"/>
                    <w:spacing w:beforeLines="0" w:before="0" w:after="0"/>
                    <w:jc w:val="center"/>
                    <w:textAlignment w:val="baseline"/>
                    <w:rPr>
                      <w:rFonts w:ascii="Arial" w:hAnsi="Arial" w:cs="Arial"/>
                      <w:sz w:val="16"/>
                      <w:szCs w:val="16"/>
                      <w:lang w:val="en-GB" w:eastAsia="zh-CN"/>
                    </w:rPr>
                  </w:pPr>
                  <w:r w:rsidRPr="00CE11B8">
                    <w:rPr>
                      <w:rFonts w:ascii="Arial" w:hAnsi="Arial" w:cs="Arial"/>
                      <w:sz w:val="16"/>
                      <w:szCs w:val="16"/>
                      <w:lang w:val="en-GB" w:eastAsia="zh-CN"/>
                    </w:rPr>
                    <w:t>Req.</w:t>
                  </w:r>
                </w:p>
              </w:tc>
            </w:tr>
            <w:tr w:rsidR="00CE11B8" w:rsidRPr="00CE11B8" w14:paraId="19EEF2F2" w14:textId="77777777" w:rsidTr="008923C7">
              <w:trPr>
                <w:trHeight w:val="151"/>
              </w:trPr>
              <w:tc>
                <w:tcPr>
                  <w:tcW w:w="1033" w:type="pct"/>
                  <w:shd w:val="clear" w:color="auto" w:fill="auto"/>
                  <w:vAlign w:val="center"/>
                </w:tcPr>
                <w:p w14:paraId="2EB36389" w14:textId="77777777" w:rsidR="00CE11B8" w:rsidRPr="00CE11B8" w:rsidRDefault="00CE11B8" w:rsidP="00CE11B8">
                  <w:pPr>
                    <w:keepLines/>
                    <w:adjustRightInd w:val="0"/>
                    <w:spacing w:beforeLines="0" w:before="0" w:after="0"/>
                    <w:jc w:val="center"/>
                    <w:rPr>
                      <w:rFonts w:ascii="Arial" w:eastAsia="宋体" w:hAnsi="Arial" w:cs="Arial"/>
                      <w:sz w:val="16"/>
                      <w:szCs w:val="16"/>
                      <w:lang w:val="en-GB" w:eastAsia="zh-CN"/>
                    </w:rPr>
                  </w:pPr>
                  <w:r w:rsidRPr="00CE11B8">
                    <w:rPr>
                      <w:rFonts w:ascii="Arial" w:eastAsia="宋体" w:hAnsi="Arial" w:cs="Arial"/>
                      <w:sz w:val="16"/>
                      <w:szCs w:val="16"/>
                      <w:lang w:val="en-GB" w:eastAsia="zh-CN"/>
                    </w:rPr>
                    <w:t>FR1</w:t>
                  </w:r>
                </w:p>
              </w:tc>
              <w:tc>
                <w:tcPr>
                  <w:tcW w:w="1044" w:type="pct"/>
                  <w:shd w:val="clear" w:color="auto" w:fill="auto"/>
                  <w:vAlign w:val="center"/>
                  <w:hideMark/>
                </w:tcPr>
                <w:p w14:paraId="32FE4581" w14:textId="77777777" w:rsidR="00CE11B8" w:rsidRPr="00CE11B8" w:rsidRDefault="00CE11B8" w:rsidP="00CE11B8">
                  <w:pPr>
                    <w:keepLines/>
                    <w:adjustRightInd w:val="0"/>
                    <w:spacing w:beforeLines="0" w:before="0" w:after="0"/>
                    <w:jc w:val="center"/>
                    <w:rPr>
                      <w:rFonts w:ascii="Arial" w:eastAsia="Yu Mincho" w:hAnsi="Arial" w:cs="Arial"/>
                      <w:sz w:val="16"/>
                      <w:szCs w:val="16"/>
                      <w:lang w:val="en-GB" w:eastAsia="x-none"/>
                    </w:rPr>
                  </w:pPr>
                  <w:r w:rsidRPr="00CE11B8">
                    <w:rPr>
                      <w:rFonts w:ascii="Arial" w:eastAsia="Yu Mincho" w:hAnsi="Arial" w:cs="Arial"/>
                      <w:sz w:val="16"/>
                      <w:szCs w:val="16"/>
                      <w:lang w:val="en-GB" w:eastAsia="x-none"/>
                    </w:rPr>
                    <w:t>15</w:t>
                  </w:r>
                </w:p>
              </w:tc>
              <w:tc>
                <w:tcPr>
                  <w:tcW w:w="1500" w:type="pct"/>
                  <w:shd w:val="clear" w:color="auto" w:fill="auto"/>
                  <w:vAlign w:val="center"/>
                </w:tcPr>
                <w:p w14:paraId="5FBD2B52" w14:textId="77777777" w:rsidR="00CE11B8" w:rsidRPr="00CE11B8" w:rsidRDefault="00CE11B8" w:rsidP="00CE11B8">
                  <w:pPr>
                    <w:adjustRightInd w:val="0"/>
                    <w:snapToGrid w:val="0"/>
                    <w:spacing w:beforeLines="0" w:before="0" w:after="0"/>
                    <w:jc w:val="center"/>
                    <w:rPr>
                      <w:rFonts w:ascii="Arial" w:eastAsia="宋体" w:hAnsi="Arial" w:cs="Arial"/>
                      <w:color w:val="000000"/>
                      <w:sz w:val="16"/>
                      <w:szCs w:val="16"/>
                      <w:lang w:val="en-GB" w:eastAsia="zh-CN"/>
                    </w:rPr>
                  </w:pPr>
                  <w:r w:rsidRPr="00CE11B8">
                    <w:rPr>
                      <w:rFonts w:ascii="Arial" w:eastAsia="Batang" w:hAnsi="Arial" w:cs="Arial"/>
                      <w:color w:val="000000"/>
                      <w:sz w:val="16"/>
                      <w:szCs w:val="16"/>
                      <w:lang w:val="en-GB" w:eastAsia="zh-CN"/>
                    </w:rPr>
                    <w:t>[2.76]</w:t>
                  </w:r>
                </w:p>
              </w:tc>
              <w:tc>
                <w:tcPr>
                  <w:tcW w:w="1423" w:type="pct"/>
                  <w:shd w:val="clear" w:color="auto" w:fill="auto"/>
                  <w:vAlign w:val="center"/>
                </w:tcPr>
                <w:p w14:paraId="7733D13C" w14:textId="77777777" w:rsidR="00CE11B8" w:rsidRPr="00CE11B8" w:rsidRDefault="00CE11B8" w:rsidP="00CE11B8">
                  <w:pPr>
                    <w:keepLines/>
                    <w:adjustRightInd w:val="0"/>
                    <w:spacing w:beforeLines="0" w:before="0" w:after="0"/>
                    <w:jc w:val="center"/>
                    <w:rPr>
                      <w:rFonts w:ascii="Arial" w:eastAsia="宋体" w:hAnsi="Arial" w:cs="Arial"/>
                      <w:sz w:val="16"/>
                      <w:szCs w:val="16"/>
                      <w:lang w:val="en-GB" w:eastAsia="zh-CN"/>
                    </w:rPr>
                  </w:pPr>
                  <w:r w:rsidRPr="00CE11B8">
                    <w:rPr>
                      <w:rFonts w:ascii="Arial" w:eastAsia="宋体" w:hAnsi="Arial" w:cs="Arial"/>
                      <w:sz w:val="16"/>
                      <w:szCs w:val="16"/>
                      <w:lang w:val="en-GB" w:eastAsia="zh-CN"/>
                    </w:rPr>
                    <w:t>2</w:t>
                  </w:r>
                </w:p>
              </w:tc>
            </w:tr>
          </w:tbl>
          <w:p w14:paraId="7EEAE309" w14:textId="77777777" w:rsidR="00CE11B8" w:rsidRPr="00CE11B8" w:rsidRDefault="00CE11B8" w:rsidP="00CE11B8">
            <w:pPr>
              <w:spacing w:beforeLines="0" w:before="0" w:after="0"/>
              <w:jc w:val="left"/>
              <w:rPr>
                <w:rFonts w:ascii="Times" w:eastAsia="Batang" w:hAnsi="Times"/>
                <w:szCs w:val="20"/>
                <w:lang w:val="en-GB"/>
              </w:rPr>
            </w:pPr>
          </w:p>
          <w:p w14:paraId="1414C828" w14:textId="77777777" w:rsidR="00CE11B8" w:rsidRPr="00CE11B8" w:rsidRDefault="00CE11B8" w:rsidP="00CE11B8">
            <w:pPr>
              <w:spacing w:beforeLines="0" w:before="0" w:after="0"/>
              <w:jc w:val="left"/>
              <w:rPr>
                <w:rFonts w:ascii="Times" w:eastAsia="Batang" w:hAnsi="Times"/>
                <w:szCs w:val="20"/>
                <w:lang w:val="en-GB"/>
              </w:rPr>
            </w:pPr>
          </w:p>
          <w:p w14:paraId="5B3A46B0" w14:textId="5AF5E54F" w:rsidR="00CE11B8" w:rsidRPr="00E05809" w:rsidRDefault="00CE11B8" w:rsidP="00CE11B8">
            <w:pPr>
              <w:spacing w:beforeLines="0" w:before="0" w:after="0"/>
              <w:jc w:val="left"/>
              <w:rPr>
                <w:rFonts w:ascii="Times" w:eastAsiaTheme="minorEastAsia" w:hAnsi="Times" w:hint="eastAsia"/>
                <w:szCs w:val="20"/>
                <w:lang w:val="en-GB" w:eastAsia="zh-CN"/>
              </w:rPr>
            </w:pPr>
          </w:p>
        </w:tc>
      </w:tr>
    </w:tbl>
    <w:p w14:paraId="746E8567" w14:textId="1FEC1F9A" w:rsidR="00284AB0" w:rsidRDefault="00CA7377" w:rsidP="00923FBC">
      <w:pPr>
        <w:pStyle w:val="a0"/>
        <w:spacing w:before="120"/>
        <w:rPr>
          <w:rFonts w:eastAsiaTheme="minorEastAsia"/>
          <w:iCs/>
          <w:lang w:val="en-GB" w:eastAsia="zh-CN"/>
        </w:rPr>
      </w:pPr>
      <w:r>
        <w:rPr>
          <w:rFonts w:eastAsiaTheme="minorEastAsia" w:hint="eastAsia"/>
          <w:lang w:val="en-GB" w:eastAsia="zh-CN"/>
        </w:rPr>
        <w:lastRenderedPageBreak/>
        <w:t>A</w:t>
      </w:r>
      <w:r>
        <w:rPr>
          <w:rFonts w:eastAsiaTheme="minorEastAsia"/>
          <w:lang w:val="en-GB" w:eastAsia="zh-CN"/>
        </w:rPr>
        <w:t xml:space="preserve">nd the </w:t>
      </w:r>
      <w:r w:rsidR="006755B8">
        <w:rPr>
          <w:rFonts w:eastAsiaTheme="minorEastAsia"/>
          <w:lang w:val="en-GB" w:eastAsia="zh-CN"/>
        </w:rPr>
        <w:t xml:space="preserve">essential </w:t>
      </w:r>
      <w:r w:rsidR="006755B8">
        <w:rPr>
          <w:rFonts w:eastAsiaTheme="minorEastAsia"/>
          <w:iCs/>
          <w:lang w:val="en-GB" w:eastAsia="zh-CN"/>
        </w:rPr>
        <w:t xml:space="preserve">evaluation parameters are listed in the following </w:t>
      </w:r>
      <w:r w:rsidR="00196B9E" w:rsidRPr="00036490">
        <w:rPr>
          <w:rFonts w:eastAsiaTheme="minorEastAsia"/>
          <w:iCs/>
          <w:lang w:val="en-GB" w:eastAsia="zh-CN"/>
        </w:rPr>
        <w:fldChar w:fldCharType="begin"/>
      </w:r>
      <w:r w:rsidR="00196B9E" w:rsidRPr="00196B9E">
        <w:rPr>
          <w:rFonts w:eastAsiaTheme="minorEastAsia"/>
          <w:iCs/>
          <w:lang w:val="en-GB" w:eastAsia="zh-CN"/>
        </w:rPr>
        <w:instrText xml:space="preserve"> REF _Ref146813910 \h </w:instrText>
      </w:r>
      <w:r w:rsidR="00196B9E" w:rsidRPr="000D05D5">
        <w:rPr>
          <w:rFonts w:eastAsiaTheme="minorEastAsia"/>
          <w:iCs/>
          <w:lang w:val="en-GB" w:eastAsia="zh-CN"/>
        </w:rPr>
        <w:instrText xml:space="preserve"> \* MERGEFORMAT </w:instrText>
      </w:r>
      <w:r w:rsidR="00196B9E" w:rsidRPr="00036490">
        <w:rPr>
          <w:rFonts w:eastAsiaTheme="minorEastAsia"/>
          <w:iCs/>
          <w:lang w:val="en-GB" w:eastAsia="zh-CN"/>
        </w:rPr>
      </w:r>
      <w:r w:rsidR="00196B9E" w:rsidRPr="00036490">
        <w:rPr>
          <w:rFonts w:eastAsiaTheme="minorEastAsia"/>
          <w:lang w:val="en-GB" w:eastAsia="zh-CN"/>
        </w:rPr>
        <w:fldChar w:fldCharType="separate"/>
      </w:r>
      <w:r w:rsidR="00196B9E" w:rsidRPr="00036490">
        <w:t xml:space="preserve">Table </w:t>
      </w:r>
      <w:r w:rsidR="00196B9E" w:rsidRPr="000D05D5">
        <w:rPr>
          <w:noProof/>
        </w:rPr>
        <w:t>1</w:t>
      </w:r>
      <w:r w:rsidR="00196B9E" w:rsidRPr="00036490">
        <w:rPr>
          <w:rFonts w:eastAsiaTheme="minorEastAsia"/>
          <w:iCs/>
          <w:lang w:val="en-GB" w:eastAsia="zh-CN"/>
        </w:rPr>
        <w:fldChar w:fldCharType="end"/>
      </w:r>
      <w:r w:rsidR="006755B8" w:rsidRPr="00036490">
        <w:rPr>
          <w:rFonts w:eastAsiaTheme="minorEastAsia"/>
          <w:iCs/>
          <w:lang w:val="en-GB" w:eastAsia="zh-CN"/>
        </w:rPr>
        <w:t>.</w:t>
      </w:r>
    </w:p>
    <w:p w14:paraId="6695617B" w14:textId="1E4BE489" w:rsidR="005C47F9" w:rsidRDefault="005C47F9" w:rsidP="005C47F9">
      <w:pPr>
        <w:pStyle w:val="a0"/>
        <w:spacing w:before="120"/>
        <w:jc w:val="center"/>
        <w:rPr>
          <w:rFonts w:eastAsiaTheme="minorEastAsia" w:hint="eastAsia"/>
          <w:lang w:val="en-GB" w:eastAsia="zh-CN"/>
        </w:rPr>
      </w:pPr>
      <w:bookmarkStart w:id="5" w:name="_Ref146813910"/>
      <w:r w:rsidRPr="006B2F77">
        <w:rPr>
          <w:rFonts w:eastAsiaTheme="minorEastAsia" w:hint="eastAsia"/>
          <w:b/>
        </w:rPr>
        <w:t>T</w:t>
      </w:r>
      <w:r w:rsidRPr="006B2F77">
        <w:rPr>
          <w:rFonts w:eastAsiaTheme="minorEastAsia"/>
          <w:b/>
        </w:rPr>
        <w:t xml:space="preserve">able </w:t>
      </w:r>
      <w:r w:rsidR="006A7F18" w:rsidRPr="006B2F77">
        <w:rPr>
          <w:b/>
        </w:rPr>
        <w:fldChar w:fldCharType="begin"/>
      </w:r>
      <w:r w:rsidR="006A7F18" w:rsidRPr="006B2F77">
        <w:rPr>
          <w:b/>
        </w:rPr>
        <w:instrText xml:space="preserve"> SEQ Table \* ARABIC </w:instrText>
      </w:r>
      <w:r w:rsidR="006A7F18" w:rsidRPr="006B2F77">
        <w:rPr>
          <w:b/>
        </w:rPr>
        <w:fldChar w:fldCharType="separate"/>
      </w:r>
      <w:r w:rsidR="00196B9E">
        <w:rPr>
          <w:b/>
          <w:noProof/>
        </w:rPr>
        <w:t>1</w:t>
      </w:r>
      <w:r w:rsidR="006A7F18" w:rsidRPr="006B2F77">
        <w:rPr>
          <w:b/>
        </w:rPr>
        <w:fldChar w:fldCharType="end"/>
      </w:r>
      <w:bookmarkEnd w:id="5"/>
      <w:r w:rsidR="006A7F18" w:rsidRPr="006B2F77">
        <w:rPr>
          <w:b/>
        </w:rPr>
        <w:t xml:space="preserve">. </w:t>
      </w:r>
      <w:r w:rsidRPr="00E549E2">
        <w:rPr>
          <w:rFonts w:eastAsiaTheme="minorEastAsia"/>
          <w:b/>
          <w:lang w:val="en-GB" w:eastAsia="zh-CN"/>
        </w:rPr>
        <w:t xml:space="preserve">Evaluation </w:t>
      </w:r>
      <w:r>
        <w:rPr>
          <w:rFonts w:eastAsiaTheme="minorEastAsia"/>
          <w:b/>
          <w:lang w:val="en-GB" w:eastAsia="zh-CN"/>
        </w:rPr>
        <w:t>parameters</w:t>
      </w:r>
      <w:r w:rsidR="006F2430">
        <w:rPr>
          <w:rFonts w:eastAsiaTheme="minorEastAsia"/>
          <w:b/>
          <w:lang w:val="en-GB" w:eastAsia="zh-CN"/>
        </w:rPr>
        <w:t xml:space="preserve"> for </w:t>
      </w:r>
      <w:r w:rsidR="006F2430" w:rsidRPr="00E549E2">
        <w:rPr>
          <w:rFonts w:eastAsiaTheme="minorEastAsia"/>
          <w:b/>
          <w:lang w:val="en-GB" w:eastAsia="zh-CN"/>
        </w:rPr>
        <w:t>peak spectral efficiency and peak data rate</w:t>
      </w:r>
    </w:p>
    <w:tbl>
      <w:tblPr>
        <w:tblStyle w:val="af7"/>
        <w:tblW w:w="0" w:type="auto"/>
        <w:jc w:val="center"/>
        <w:tblLook w:val="04A0" w:firstRow="1" w:lastRow="0" w:firstColumn="1" w:lastColumn="0" w:noHBand="0" w:noVBand="1"/>
      </w:tblPr>
      <w:tblGrid>
        <w:gridCol w:w="1105"/>
        <w:gridCol w:w="2859"/>
        <w:gridCol w:w="1701"/>
      </w:tblGrid>
      <w:tr w:rsidR="009E03A1" w14:paraId="5766F10F" w14:textId="77777777" w:rsidTr="009E03A1">
        <w:trPr>
          <w:trHeight w:val="384"/>
          <w:jc w:val="center"/>
        </w:trPr>
        <w:tc>
          <w:tcPr>
            <w:tcW w:w="3964" w:type="dxa"/>
            <w:gridSpan w:val="2"/>
            <w:vAlign w:val="center"/>
          </w:tcPr>
          <w:p w14:paraId="4652BBA3" w14:textId="69D9DFB7" w:rsidR="009E03A1" w:rsidRDefault="009E03A1" w:rsidP="009E03A1">
            <w:pPr>
              <w:pStyle w:val="a0"/>
              <w:spacing w:before="120"/>
              <w:jc w:val="center"/>
              <w:rPr>
                <w:rFonts w:eastAsiaTheme="minorEastAsia" w:hint="eastAsia"/>
                <w:lang w:val="en-GB" w:eastAsia="zh-CN"/>
              </w:rPr>
            </w:pPr>
            <w:r>
              <w:rPr>
                <w:rFonts w:eastAsiaTheme="minorEastAsia" w:hint="eastAsia"/>
                <w:lang w:val="en-GB" w:eastAsia="zh-CN"/>
              </w:rPr>
              <w:t>P</w:t>
            </w:r>
            <w:r>
              <w:rPr>
                <w:rFonts w:eastAsiaTheme="minorEastAsia"/>
                <w:lang w:val="en-GB" w:eastAsia="zh-CN"/>
              </w:rPr>
              <w:t>arameters</w:t>
            </w:r>
          </w:p>
        </w:tc>
        <w:tc>
          <w:tcPr>
            <w:tcW w:w="1701" w:type="dxa"/>
            <w:vAlign w:val="center"/>
          </w:tcPr>
          <w:p w14:paraId="4807341C" w14:textId="0A5BB1EB" w:rsidR="009E03A1" w:rsidRDefault="009E03A1" w:rsidP="00DB3085">
            <w:pPr>
              <w:pStyle w:val="a0"/>
              <w:spacing w:before="120"/>
              <w:jc w:val="center"/>
              <w:rPr>
                <w:rFonts w:eastAsiaTheme="minorEastAsia"/>
                <w:lang w:val="en-GB" w:eastAsia="zh-CN"/>
              </w:rPr>
            </w:pPr>
            <w:r>
              <w:rPr>
                <w:rFonts w:eastAsiaTheme="minorEastAsia" w:hint="eastAsia"/>
                <w:lang w:val="en-GB" w:eastAsia="zh-CN"/>
              </w:rPr>
              <w:t>V</w:t>
            </w:r>
            <w:r>
              <w:rPr>
                <w:rFonts w:eastAsiaTheme="minorEastAsia"/>
                <w:lang w:val="en-GB" w:eastAsia="zh-CN"/>
              </w:rPr>
              <w:t>alues</w:t>
            </w:r>
          </w:p>
        </w:tc>
      </w:tr>
      <w:tr w:rsidR="009E03A1" w14:paraId="1B57A680" w14:textId="77777777" w:rsidTr="009E03A1">
        <w:trPr>
          <w:trHeight w:val="375"/>
          <w:jc w:val="center"/>
        </w:trPr>
        <w:tc>
          <w:tcPr>
            <w:tcW w:w="1105" w:type="dxa"/>
            <w:vMerge w:val="restart"/>
            <w:vAlign w:val="center"/>
          </w:tcPr>
          <w:p w14:paraId="233AB2F4" w14:textId="468FC0A0" w:rsidR="009E03A1" w:rsidRDefault="009E03A1" w:rsidP="009E03A1">
            <w:pPr>
              <w:pStyle w:val="a0"/>
              <w:spacing w:before="120"/>
              <w:jc w:val="center"/>
              <w:rPr>
                <w:rFonts w:eastAsiaTheme="minorEastAsia"/>
                <w:lang w:val="en-GB" w:eastAsia="zh-CN"/>
              </w:rPr>
            </w:pPr>
            <w:r>
              <w:rPr>
                <w:rFonts w:eastAsiaTheme="minorEastAsia" w:hint="eastAsia"/>
                <w:lang w:val="en-GB" w:eastAsia="zh-CN"/>
              </w:rPr>
              <w:t>DL</w:t>
            </w:r>
          </w:p>
        </w:tc>
        <w:tc>
          <w:tcPr>
            <w:tcW w:w="2859" w:type="dxa"/>
            <w:vAlign w:val="center"/>
          </w:tcPr>
          <w:p w14:paraId="5C60A22B" w14:textId="387C25A4" w:rsidR="009E03A1" w:rsidRDefault="009E03A1" w:rsidP="009E03A1">
            <w:pPr>
              <w:pStyle w:val="a0"/>
              <w:spacing w:before="120"/>
              <w:jc w:val="left"/>
              <w:rPr>
                <w:rFonts w:eastAsiaTheme="minorEastAsia"/>
                <w:lang w:val="en-GB" w:eastAsia="zh-CN"/>
              </w:rPr>
            </w:pPr>
            <w:r w:rsidRPr="009E03A1">
              <w:rPr>
                <w:rFonts w:eastAsiaTheme="minorEastAsia"/>
                <w:lang w:val="en-GB" w:eastAsia="zh-CN"/>
              </w:rPr>
              <w:t>Max. number of layers</w:t>
            </w:r>
          </w:p>
        </w:tc>
        <w:tc>
          <w:tcPr>
            <w:tcW w:w="1701" w:type="dxa"/>
            <w:vAlign w:val="center"/>
          </w:tcPr>
          <w:p w14:paraId="1DF000B3" w14:textId="12F238C5" w:rsidR="009E03A1" w:rsidRDefault="00DB3085" w:rsidP="00DB3085">
            <w:pPr>
              <w:pStyle w:val="a0"/>
              <w:spacing w:before="120"/>
              <w:jc w:val="center"/>
              <w:rPr>
                <w:rFonts w:eastAsiaTheme="minorEastAsia"/>
                <w:lang w:val="en-GB" w:eastAsia="zh-CN"/>
              </w:rPr>
            </w:pPr>
            <w:r>
              <w:rPr>
                <w:rFonts w:eastAsiaTheme="minorEastAsia" w:hint="eastAsia"/>
                <w:lang w:val="en-GB" w:eastAsia="zh-CN"/>
              </w:rPr>
              <w:t>1</w:t>
            </w:r>
          </w:p>
        </w:tc>
      </w:tr>
      <w:tr w:rsidR="009E03A1" w14:paraId="28946AB4" w14:textId="77777777" w:rsidTr="009E03A1">
        <w:trPr>
          <w:trHeight w:val="384"/>
          <w:jc w:val="center"/>
        </w:trPr>
        <w:tc>
          <w:tcPr>
            <w:tcW w:w="1105" w:type="dxa"/>
            <w:vMerge/>
            <w:vAlign w:val="center"/>
          </w:tcPr>
          <w:p w14:paraId="0C9B3D51" w14:textId="77777777" w:rsidR="009E03A1" w:rsidRDefault="009E03A1" w:rsidP="00923FBC">
            <w:pPr>
              <w:pStyle w:val="a0"/>
              <w:spacing w:before="120"/>
              <w:rPr>
                <w:rFonts w:eastAsiaTheme="minorEastAsia"/>
                <w:lang w:val="en-GB" w:eastAsia="zh-CN"/>
              </w:rPr>
            </w:pPr>
          </w:p>
        </w:tc>
        <w:tc>
          <w:tcPr>
            <w:tcW w:w="2859" w:type="dxa"/>
            <w:vAlign w:val="center"/>
          </w:tcPr>
          <w:p w14:paraId="19C7A3FC" w14:textId="2FB68D4B" w:rsidR="009E03A1" w:rsidRDefault="009E03A1" w:rsidP="009E03A1">
            <w:pPr>
              <w:pStyle w:val="a0"/>
              <w:spacing w:before="120"/>
              <w:jc w:val="left"/>
              <w:rPr>
                <w:rFonts w:eastAsiaTheme="minorEastAsia"/>
                <w:lang w:val="en-GB" w:eastAsia="zh-CN"/>
              </w:rPr>
            </w:pPr>
            <w:r w:rsidRPr="009E03A1">
              <w:rPr>
                <w:rFonts w:eastAsiaTheme="minorEastAsia"/>
                <w:lang w:val="en-GB" w:eastAsia="zh-CN"/>
              </w:rPr>
              <w:t>Highest modulation order</w:t>
            </w:r>
          </w:p>
        </w:tc>
        <w:tc>
          <w:tcPr>
            <w:tcW w:w="1701" w:type="dxa"/>
            <w:vAlign w:val="center"/>
          </w:tcPr>
          <w:p w14:paraId="3A8C0479" w14:textId="7178A9B1" w:rsidR="009E03A1" w:rsidRDefault="00DB3085" w:rsidP="00DB3085">
            <w:pPr>
              <w:pStyle w:val="a0"/>
              <w:spacing w:before="120"/>
              <w:jc w:val="center"/>
              <w:rPr>
                <w:rFonts w:eastAsiaTheme="minorEastAsia"/>
                <w:lang w:val="en-GB" w:eastAsia="zh-CN"/>
              </w:rPr>
            </w:pPr>
            <w:r>
              <w:rPr>
                <w:rFonts w:eastAsiaTheme="minorEastAsia" w:hint="eastAsia"/>
                <w:lang w:val="en-GB" w:eastAsia="zh-CN"/>
              </w:rPr>
              <w:t>6</w:t>
            </w:r>
          </w:p>
        </w:tc>
      </w:tr>
      <w:tr w:rsidR="009E03A1" w14:paraId="6D497CCB" w14:textId="77777777" w:rsidTr="009E03A1">
        <w:trPr>
          <w:trHeight w:val="384"/>
          <w:jc w:val="center"/>
        </w:trPr>
        <w:tc>
          <w:tcPr>
            <w:tcW w:w="1105" w:type="dxa"/>
            <w:vMerge/>
            <w:vAlign w:val="center"/>
          </w:tcPr>
          <w:p w14:paraId="60CE3F93" w14:textId="77777777" w:rsidR="009E03A1" w:rsidRDefault="009E03A1" w:rsidP="00923FBC">
            <w:pPr>
              <w:pStyle w:val="a0"/>
              <w:spacing w:before="120"/>
              <w:rPr>
                <w:rFonts w:eastAsiaTheme="minorEastAsia"/>
                <w:lang w:val="en-GB" w:eastAsia="zh-CN"/>
              </w:rPr>
            </w:pPr>
          </w:p>
        </w:tc>
        <w:tc>
          <w:tcPr>
            <w:tcW w:w="2859" w:type="dxa"/>
            <w:vAlign w:val="center"/>
          </w:tcPr>
          <w:p w14:paraId="4992A334" w14:textId="010D6C23" w:rsidR="009E03A1" w:rsidRDefault="009E03A1" w:rsidP="009E03A1">
            <w:pPr>
              <w:pStyle w:val="a0"/>
              <w:spacing w:before="120"/>
              <w:jc w:val="left"/>
              <w:rPr>
                <w:rFonts w:eastAsiaTheme="minorEastAsia"/>
                <w:lang w:val="en-GB" w:eastAsia="zh-CN"/>
              </w:rPr>
            </w:pPr>
            <w:r w:rsidRPr="009E03A1">
              <w:rPr>
                <w:rFonts w:eastAsiaTheme="minorEastAsia"/>
                <w:lang w:val="en-GB" w:eastAsia="zh-CN"/>
              </w:rPr>
              <w:t>Max. coding rate</w:t>
            </w:r>
          </w:p>
        </w:tc>
        <w:tc>
          <w:tcPr>
            <w:tcW w:w="1701" w:type="dxa"/>
            <w:vAlign w:val="center"/>
          </w:tcPr>
          <w:p w14:paraId="6369CF7B" w14:textId="48B777BB" w:rsidR="009E03A1" w:rsidRDefault="00DB3085" w:rsidP="00DB3085">
            <w:pPr>
              <w:pStyle w:val="a0"/>
              <w:spacing w:before="120"/>
              <w:jc w:val="center"/>
              <w:rPr>
                <w:rFonts w:eastAsiaTheme="minorEastAsia"/>
                <w:lang w:val="en-GB" w:eastAsia="zh-CN"/>
              </w:rPr>
            </w:pPr>
            <w:r>
              <w:rPr>
                <w:rFonts w:eastAsiaTheme="minorEastAsia" w:hint="eastAsia"/>
                <w:lang w:val="en-GB" w:eastAsia="zh-CN"/>
              </w:rPr>
              <w:t>8</w:t>
            </w:r>
            <w:r w:rsidR="00E452BD">
              <w:rPr>
                <w:rFonts w:eastAsiaTheme="minorEastAsia"/>
                <w:lang w:val="en-GB" w:eastAsia="zh-CN"/>
              </w:rPr>
              <w:t>2</w:t>
            </w:r>
            <w:r>
              <w:rPr>
                <w:rFonts w:eastAsiaTheme="minorEastAsia"/>
                <w:lang w:val="en-GB" w:eastAsia="zh-CN"/>
              </w:rPr>
              <w:t>2/1024</w:t>
            </w:r>
          </w:p>
        </w:tc>
      </w:tr>
      <w:tr w:rsidR="009E03A1" w14:paraId="30A38889" w14:textId="77777777" w:rsidTr="009E03A1">
        <w:trPr>
          <w:trHeight w:val="375"/>
          <w:jc w:val="center"/>
        </w:trPr>
        <w:tc>
          <w:tcPr>
            <w:tcW w:w="1105" w:type="dxa"/>
            <w:vMerge/>
            <w:vAlign w:val="center"/>
          </w:tcPr>
          <w:p w14:paraId="37457327" w14:textId="77777777" w:rsidR="009E03A1" w:rsidRDefault="009E03A1" w:rsidP="00923FBC">
            <w:pPr>
              <w:pStyle w:val="a0"/>
              <w:spacing w:before="120"/>
              <w:rPr>
                <w:rFonts w:eastAsiaTheme="minorEastAsia"/>
                <w:lang w:val="en-GB" w:eastAsia="zh-CN"/>
              </w:rPr>
            </w:pPr>
          </w:p>
        </w:tc>
        <w:tc>
          <w:tcPr>
            <w:tcW w:w="2859" w:type="dxa"/>
            <w:vAlign w:val="center"/>
          </w:tcPr>
          <w:p w14:paraId="0363FF70" w14:textId="34EDACC4" w:rsidR="009E03A1" w:rsidRDefault="009E03A1" w:rsidP="009E03A1">
            <w:pPr>
              <w:pStyle w:val="a0"/>
              <w:spacing w:before="120"/>
              <w:jc w:val="left"/>
              <w:rPr>
                <w:rFonts w:eastAsiaTheme="minorEastAsia"/>
                <w:lang w:val="en-GB" w:eastAsia="zh-CN"/>
              </w:rPr>
            </w:pPr>
            <w:r w:rsidRPr="009E03A1">
              <w:rPr>
                <w:rFonts w:eastAsiaTheme="minorEastAsia"/>
                <w:lang w:val="en-GB" w:eastAsia="zh-CN"/>
              </w:rPr>
              <w:t>Scaling factor of modulation</w:t>
            </w:r>
          </w:p>
        </w:tc>
        <w:tc>
          <w:tcPr>
            <w:tcW w:w="1701" w:type="dxa"/>
            <w:vAlign w:val="center"/>
          </w:tcPr>
          <w:p w14:paraId="7E5F7F4C" w14:textId="035E2462" w:rsidR="009E03A1" w:rsidRDefault="00DB3085" w:rsidP="00DB3085">
            <w:pPr>
              <w:pStyle w:val="a0"/>
              <w:spacing w:before="120"/>
              <w:jc w:val="center"/>
              <w:rPr>
                <w:rFonts w:eastAsiaTheme="minorEastAsia"/>
                <w:lang w:val="en-GB" w:eastAsia="zh-CN"/>
              </w:rPr>
            </w:pPr>
            <w:r>
              <w:rPr>
                <w:rFonts w:eastAsiaTheme="minorEastAsia" w:hint="eastAsia"/>
                <w:lang w:val="en-GB" w:eastAsia="zh-CN"/>
              </w:rPr>
              <w:t>1</w:t>
            </w:r>
          </w:p>
        </w:tc>
      </w:tr>
      <w:tr w:rsidR="009E03A1" w14:paraId="1089661C" w14:textId="77777777" w:rsidTr="009E03A1">
        <w:trPr>
          <w:trHeight w:val="384"/>
          <w:jc w:val="center"/>
        </w:trPr>
        <w:tc>
          <w:tcPr>
            <w:tcW w:w="1105" w:type="dxa"/>
            <w:vMerge/>
            <w:vAlign w:val="center"/>
          </w:tcPr>
          <w:p w14:paraId="0CB9C86A" w14:textId="77777777" w:rsidR="009E03A1" w:rsidRDefault="009E03A1" w:rsidP="00923FBC">
            <w:pPr>
              <w:pStyle w:val="a0"/>
              <w:spacing w:before="120"/>
              <w:rPr>
                <w:rFonts w:eastAsiaTheme="minorEastAsia"/>
                <w:lang w:val="en-GB" w:eastAsia="zh-CN"/>
              </w:rPr>
            </w:pPr>
          </w:p>
        </w:tc>
        <w:tc>
          <w:tcPr>
            <w:tcW w:w="2859" w:type="dxa"/>
            <w:vAlign w:val="center"/>
          </w:tcPr>
          <w:p w14:paraId="5A693C6F" w14:textId="59B53C28" w:rsidR="009E03A1" w:rsidRDefault="009E03A1" w:rsidP="009E03A1">
            <w:pPr>
              <w:pStyle w:val="a0"/>
              <w:spacing w:before="120"/>
              <w:jc w:val="left"/>
              <w:rPr>
                <w:rFonts w:eastAsiaTheme="minorEastAsia"/>
                <w:lang w:val="en-GB" w:eastAsia="zh-CN"/>
              </w:rPr>
            </w:pPr>
            <w:r w:rsidRPr="009E03A1">
              <w:rPr>
                <w:rFonts w:eastAsiaTheme="minorEastAsia"/>
                <w:lang w:val="en-GB" w:eastAsia="zh-CN"/>
              </w:rPr>
              <w:t>Numerology</w:t>
            </w:r>
          </w:p>
        </w:tc>
        <w:tc>
          <w:tcPr>
            <w:tcW w:w="1701" w:type="dxa"/>
            <w:vAlign w:val="center"/>
          </w:tcPr>
          <w:p w14:paraId="4E4A396A" w14:textId="4DA6822B" w:rsidR="009E03A1" w:rsidRDefault="00DB3085" w:rsidP="00DB3085">
            <w:pPr>
              <w:pStyle w:val="a0"/>
              <w:spacing w:before="120"/>
              <w:jc w:val="center"/>
              <w:rPr>
                <w:rFonts w:eastAsiaTheme="minorEastAsia"/>
                <w:lang w:val="en-GB" w:eastAsia="zh-CN"/>
              </w:rPr>
            </w:pPr>
            <w:r>
              <w:rPr>
                <w:rFonts w:eastAsiaTheme="minorEastAsia" w:hint="eastAsia"/>
                <w:lang w:val="en-GB" w:eastAsia="zh-CN"/>
              </w:rPr>
              <w:t>0</w:t>
            </w:r>
          </w:p>
        </w:tc>
      </w:tr>
      <w:tr w:rsidR="009E03A1" w14:paraId="0D69B5A3" w14:textId="77777777" w:rsidTr="009E03A1">
        <w:trPr>
          <w:trHeight w:val="384"/>
          <w:jc w:val="center"/>
        </w:trPr>
        <w:tc>
          <w:tcPr>
            <w:tcW w:w="1105" w:type="dxa"/>
            <w:vMerge/>
            <w:vAlign w:val="center"/>
          </w:tcPr>
          <w:p w14:paraId="0AB21885" w14:textId="77777777" w:rsidR="009E03A1" w:rsidRDefault="009E03A1" w:rsidP="00923FBC">
            <w:pPr>
              <w:pStyle w:val="a0"/>
              <w:spacing w:before="120"/>
              <w:rPr>
                <w:rFonts w:eastAsiaTheme="minorEastAsia"/>
                <w:lang w:val="en-GB" w:eastAsia="zh-CN"/>
              </w:rPr>
            </w:pPr>
          </w:p>
        </w:tc>
        <w:tc>
          <w:tcPr>
            <w:tcW w:w="2859" w:type="dxa"/>
            <w:vAlign w:val="center"/>
          </w:tcPr>
          <w:p w14:paraId="6D635D03" w14:textId="57BAB71E" w:rsidR="009E03A1" w:rsidRPr="009E03A1" w:rsidRDefault="009E03A1" w:rsidP="009E03A1">
            <w:pPr>
              <w:pStyle w:val="a0"/>
              <w:spacing w:before="120"/>
              <w:jc w:val="left"/>
              <w:rPr>
                <w:rFonts w:eastAsiaTheme="minorEastAsia"/>
                <w:lang w:val="en-GB" w:eastAsia="zh-CN"/>
              </w:rPr>
            </w:pPr>
            <w:r w:rsidRPr="009E03A1">
              <w:rPr>
                <w:rFonts w:eastAsiaTheme="minorEastAsia"/>
                <w:lang w:val="en-GB" w:eastAsia="zh-CN"/>
              </w:rPr>
              <w:t>The maximum number of RBs</w:t>
            </w:r>
          </w:p>
        </w:tc>
        <w:tc>
          <w:tcPr>
            <w:tcW w:w="1701" w:type="dxa"/>
            <w:vAlign w:val="center"/>
          </w:tcPr>
          <w:p w14:paraId="17F42CDC" w14:textId="650F8D00" w:rsidR="009E03A1" w:rsidRDefault="00DB3085" w:rsidP="00DB3085">
            <w:pPr>
              <w:pStyle w:val="a0"/>
              <w:spacing w:before="120"/>
              <w:jc w:val="center"/>
              <w:rPr>
                <w:rFonts w:eastAsiaTheme="minorEastAsia"/>
                <w:lang w:val="en-GB" w:eastAsia="zh-CN"/>
              </w:rPr>
            </w:pPr>
            <w:r>
              <w:rPr>
                <w:rFonts w:eastAsiaTheme="minorEastAsia" w:hint="eastAsia"/>
                <w:lang w:val="en-GB" w:eastAsia="zh-CN"/>
              </w:rPr>
              <w:t>1</w:t>
            </w:r>
            <w:r>
              <w:rPr>
                <w:rFonts w:eastAsiaTheme="minorEastAsia"/>
                <w:lang w:val="en-GB" w:eastAsia="zh-CN"/>
              </w:rPr>
              <w:t>60</w:t>
            </w:r>
          </w:p>
        </w:tc>
      </w:tr>
      <w:tr w:rsidR="009E03A1" w14:paraId="6A17A89E" w14:textId="77777777" w:rsidTr="009E03A1">
        <w:trPr>
          <w:trHeight w:val="384"/>
          <w:jc w:val="center"/>
        </w:trPr>
        <w:tc>
          <w:tcPr>
            <w:tcW w:w="1105" w:type="dxa"/>
            <w:vMerge w:val="restart"/>
            <w:vAlign w:val="center"/>
          </w:tcPr>
          <w:p w14:paraId="4CE5BA2A" w14:textId="381A73F2" w:rsidR="009E03A1" w:rsidRDefault="009E03A1" w:rsidP="009E03A1">
            <w:pPr>
              <w:pStyle w:val="a0"/>
              <w:spacing w:before="120"/>
              <w:jc w:val="center"/>
              <w:rPr>
                <w:rFonts w:eastAsiaTheme="minorEastAsia"/>
                <w:lang w:val="en-GB" w:eastAsia="zh-CN"/>
              </w:rPr>
            </w:pPr>
            <w:r>
              <w:rPr>
                <w:rFonts w:eastAsiaTheme="minorEastAsia" w:hint="eastAsia"/>
                <w:lang w:val="en-GB" w:eastAsia="zh-CN"/>
              </w:rPr>
              <w:t>UL</w:t>
            </w:r>
          </w:p>
        </w:tc>
        <w:tc>
          <w:tcPr>
            <w:tcW w:w="2859" w:type="dxa"/>
            <w:vAlign w:val="center"/>
          </w:tcPr>
          <w:p w14:paraId="2423A950" w14:textId="21915015" w:rsidR="009E03A1" w:rsidRPr="009E03A1" w:rsidRDefault="009E03A1" w:rsidP="009E03A1">
            <w:pPr>
              <w:pStyle w:val="a0"/>
              <w:spacing w:before="120"/>
              <w:jc w:val="left"/>
              <w:rPr>
                <w:rFonts w:eastAsiaTheme="minorEastAsia"/>
                <w:lang w:val="en-GB" w:eastAsia="zh-CN"/>
              </w:rPr>
            </w:pPr>
            <w:r w:rsidRPr="009E03A1">
              <w:rPr>
                <w:rFonts w:eastAsiaTheme="minorEastAsia"/>
                <w:lang w:val="en-GB" w:eastAsia="zh-CN"/>
              </w:rPr>
              <w:t>Max. number of layers</w:t>
            </w:r>
          </w:p>
        </w:tc>
        <w:tc>
          <w:tcPr>
            <w:tcW w:w="1701" w:type="dxa"/>
            <w:vAlign w:val="center"/>
          </w:tcPr>
          <w:p w14:paraId="0723238E" w14:textId="6C0C5B10" w:rsidR="009E03A1" w:rsidRDefault="00DB3085" w:rsidP="00DB3085">
            <w:pPr>
              <w:pStyle w:val="a0"/>
              <w:spacing w:before="120"/>
              <w:jc w:val="center"/>
              <w:rPr>
                <w:rFonts w:eastAsiaTheme="minorEastAsia"/>
                <w:lang w:val="en-GB" w:eastAsia="zh-CN"/>
              </w:rPr>
            </w:pPr>
            <w:r>
              <w:rPr>
                <w:rFonts w:eastAsiaTheme="minorEastAsia" w:hint="eastAsia"/>
                <w:lang w:val="en-GB" w:eastAsia="zh-CN"/>
              </w:rPr>
              <w:t>1</w:t>
            </w:r>
          </w:p>
        </w:tc>
      </w:tr>
      <w:tr w:rsidR="009E03A1" w14:paraId="041D9C7C" w14:textId="77777777" w:rsidTr="009E03A1">
        <w:trPr>
          <w:trHeight w:val="384"/>
          <w:jc w:val="center"/>
        </w:trPr>
        <w:tc>
          <w:tcPr>
            <w:tcW w:w="1105" w:type="dxa"/>
            <w:vMerge/>
            <w:vAlign w:val="center"/>
          </w:tcPr>
          <w:p w14:paraId="4D271D44" w14:textId="77777777" w:rsidR="009E03A1" w:rsidRDefault="009E03A1" w:rsidP="009E03A1">
            <w:pPr>
              <w:pStyle w:val="a0"/>
              <w:spacing w:before="120"/>
              <w:rPr>
                <w:rFonts w:eastAsiaTheme="minorEastAsia"/>
                <w:lang w:val="en-GB" w:eastAsia="zh-CN"/>
              </w:rPr>
            </w:pPr>
          </w:p>
        </w:tc>
        <w:tc>
          <w:tcPr>
            <w:tcW w:w="2859" w:type="dxa"/>
            <w:vAlign w:val="center"/>
          </w:tcPr>
          <w:p w14:paraId="709A9F9A" w14:textId="5EB9F35E" w:rsidR="009E03A1" w:rsidRPr="009E03A1" w:rsidRDefault="009E03A1" w:rsidP="009E03A1">
            <w:pPr>
              <w:pStyle w:val="a0"/>
              <w:spacing w:before="120"/>
              <w:jc w:val="left"/>
              <w:rPr>
                <w:rFonts w:eastAsiaTheme="minorEastAsia"/>
                <w:lang w:val="en-GB" w:eastAsia="zh-CN"/>
              </w:rPr>
            </w:pPr>
            <w:r w:rsidRPr="009E03A1">
              <w:rPr>
                <w:rFonts w:eastAsiaTheme="minorEastAsia"/>
                <w:lang w:val="en-GB" w:eastAsia="zh-CN"/>
              </w:rPr>
              <w:t>Highest modulation order</w:t>
            </w:r>
          </w:p>
        </w:tc>
        <w:tc>
          <w:tcPr>
            <w:tcW w:w="1701" w:type="dxa"/>
            <w:vAlign w:val="center"/>
          </w:tcPr>
          <w:p w14:paraId="76E9D858" w14:textId="39B190CA" w:rsidR="009E03A1" w:rsidRDefault="00DB3085" w:rsidP="00DB3085">
            <w:pPr>
              <w:pStyle w:val="a0"/>
              <w:spacing w:before="120"/>
              <w:jc w:val="center"/>
              <w:rPr>
                <w:rFonts w:eastAsiaTheme="minorEastAsia"/>
                <w:lang w:val="en-GB" w:eastAsia="zh-CN"/>
              </w:rPr>
            </w:pPr>
            <w:r>
              <w:rPr>
                <w:rFonts w:eastAsiaTheme="minorEastAsia" w:hint="eastAsia"/>
                <w:lang w:val="en-GB" w:eastAsia="zh-CN"/>
              </w:rPr>
              <w:t>4</w:t>
            </w:r>
          </w:p>
        </w:tc>
      </w:tr>
      <w:tr w:rsidR="009E03A1" w14:paraId="440D9BE7" w14:textId="77777777" w:rsidTr="009E03A1">
        <w:trPr>
          <w:trHeight w:val="384"/>
          <w:jc w:val="center"/>
        </w:trPr>
        <w:tc>
          <w:tcPr>
            <w:tcW w:w="1105" w:type="dxa"/>
            <w:vMerge/>
            <w:vAlign w:val="center"/>
          </w:tcPr>
          <w:p w14:paraId="20032101" w14:textId="77777777" w:rsidR="009E03A1" w:rsidRDefault="009E03A1" w:rsidP="009E03A1">
            <w:pPr>
              <w:pStyle w:val="a0"/>
              <w:spacing w:before="120"/>
              <w:rPr>
                <w:rFonts w:eastAsiaTheme="minorEastAsia"/>
                <w:lang w:val="en-GB" w:eastAsia="zh-CN"/>
              </w:rPr>
            </w:pPr>
          </w:p>
        </w:tc>
        <w:tc>
          <w:tcPr>
            <w:tcW w:w="2859" w:type="dxa"/>
            <w:vAlign w:val="center"/>
          </w:tcPr>
          <w:p w14:paraId="3315DB7C" w14:textId="1EBA50C4" w:rsidR="009E03A1" w:rsidRPr="009E03A1" w:rsidRDefault="009E03A1" w:rsidP="009E03A1">
            <w:pPr>
              <w:pStyle w:val="a0"/>
              <w:spacing w:before="120"/>
              <w:jc w:val="left"/>
              <w:rPr>
                <w:rFonts w:eastAsiaTheme="minorEastAsia"/>
                <w:lang w:val="en-GB" w:eastAsia="zh-CN"/>
              </w:rPr>
            </w:pPr>
            <w:r w:rsidRPr="009E03A1">
              <w:rPr>
                <w:rFonts w:eastAsiaTheme="minorEastAsia"/>
                <w:lang w:val="en-GB" w:eastAsia="zh-CN"/>
              </w:rPr>
              <w:t>Max. coding rate</w:t>
            </w:r>
          </w:p>
        </w:tc>
        <w:tc>
          <w:tcPr>
            <w:tcW w:w="1701" w:type="dxa"/>
            <w:vAlign w:val="center"/>
          </w:tcPr>
          <w:p w14:paraId="6891FFC2" w14:textId="34C78542" w:rsidR="009E03A1" w:rsidRDefault="00E452BD" w:rsidP="00DB3085">
            <w:pPr>
              <w:pStyle w:val="a0"/>
              <w:spacing w:before="120"/>
              <w:jc w:val="center"/>
              <w:rPr>
                <w:rFonts w:eastAsiaTheme="minorEastAsia"/>
                <w:lang w:val="en-GB" w:eastAsia="zh-CN"/>
              </w:rPr>
            </w:pPr>
            <w:r>
              <w:rPr>
                <w:rFonts w:eastAsiaTheme="minorEastAsia"/>
                <w:lang w:val="en-GB" w:eastAsia="zh-CN"/>
              </w:rPr>
              <w:t>553</w:t>
            </w:r>
            <w:r w:rsidR="00DB3085">
              <w:rPr>
                <w:rFonts w:eastAsiaTheme="minorEastAsia" w:hint="eastAsia"/>
                <w:lang w:val="en-GB" w:eastAsia="zh-CN"/>
              </w:rPr>
              <w:t>/</w:t>
            </w:r>
            <w:r w:rsidR="00DB3085">
              <w:rPr>
                <w:rFonts w:eastAsiaTheme="minorEastAsia"/>
                <w:lang w:val="en-GB" w:eastAsia="zh-CN"/>
              </w:rPr>
              <w:t>1024</w:t>
            </w:r>
          </w:p>
        </w:tc>
      </w:tr>
      <w:tr w:rsidR="009E03A1" w14:paraId="02106923" w14:textId="77777777" w:rsidTr="009E03A1">
        <w:trPr>
          <w:trHeight w:val="384"/>
          <w:jc w:val="center"/>
        </w:trPr>
        <w:tc>
          <w:tcPr>
            <w:tcW w:w="1105" w:type="dxa"/>
            <w:vMerge/>
            <w:vAlign w:val="center"/>
          </w:tcPr>
          <w:p w14:paraId="283D3CD2" w14:textId="77777777" w:rsidR="009E03A1" w:rsidRDefault="009E03A1" w:rsidP="009E03A1">
            <w:pPr>
              <w:pStyle w:val="a0"/>
              <w:spacing w:before="120"/>
              <w:rPr>
                <w:rFonts w:eastAsiaTheme="minorEastAsia"/>
                <w:lang w:val="en-GB" w:eastAsia="zh-CN"/>
              </w:rPr>
            </w:pPr>
          </w:p>
        </w:tc>
        <w:tc>
          <w:tcPr>
            <w:tcW w:w="2859" w:type="dxa"/>
            <w:vAlign w:val="center"/>
          </w:tcPr>
          <w:p w14:paraId="50530746" w14:textId="6CB92D17" w:rsidR="009E03A1" w:rsidRPr="009E03A1" w:rsidRDefault="009E03A1" w:rsidP="009E03A1">
            <w:pPr>
              <w:pStyle w:val="a0"/>
              <w:spacing w:before="120"/>
              <w:jc w:val="left"/>
              <w:rPr>
                <w:rFonts w:eastAsiaTheme="minorEastAsia"/>
                <w:lang w:val="en-GB" w:eastAsia="zh-CN"/>
              </w:rPr>
            </w:pPr>
            <w:r w:rsidRPr="009E03A1">
              <w:rPr>
                <w:rFonts w:eastAsiaTheme="minorEastAsia"/>
                <w:lang w:val="en-GB" w:eastAsia="zh-CN"/>
              </w:rPr>
              <w:t>Scaling factor of modulation</w:t>
            </w:r>
          </w:p>
        </w:tc>
        <w:tc>
          <w:tcPr>
            <w:tcW w:w="1701" w:type="dxa"/>
            <w:vAlign w:val="center"/>
          </w:tcPr>
          <w:p w14:paraId="1C4AF11B" w14:textId="7738000E" w:rsidR="009E03A1" w:rsidRDefault="00DB3085" w:rsidP="00DB3085">
            <w:pPr>
              <w:pStyle w:val="a0"/>
              <w:spacing w:before="120"/>
              <w:jc w:val="center"/>
              <w:rPr>
                <w:rFonts w:eastAsiaTheme="minorEastAsia"/>
                <w:lang w:val="en-GB" w:eastAsia="zh-CN"/>
              </w:rPr>
            </w:pPr>
            <w:r>
              <w:rPr>
                <w:rFonts w:eastAsiaTheme="minorEastAsia" w:hint="eastAsia"/>
                <w:lang w:val="en-GB" w:eastAsia="zh-CN"/>
              </w:rPr>
              <w:t>1</w:t>
            </w:r>
          </w:p>
        </w:tc>
      </w:tr>
      <w:tr w:rsidR="009E03A1" w14:paraId="37C64C12" w14:textId="77777777" w:rsidTr="009E03A1">
        <w:trPr>
          <w:trHeight w:val="384"/>
          <w:jc w:val="center"/>
        </w:trPr>
        <w:tc>
          <w:tcPr>
            <w:tcW w:w="1105" w:type="dxa"/>
            <w:vMerge/>
            <w:vAlign w:val="center"/>
          </w:tcPr>
          <w:p w14:paraId="5F4A52A7" w14:textId="77777777" w:rsidR="009E03A1" w:rsidRDefault="009E03A1" w:rsidP="009E03A1">
            <w:pPr>
              <w:pStyle w:val="a0"/>
              <w:spacing w:before="120"/>
              <w:rPr>
                <w:rFonts w:eastAsiaTheme="minorEastAsia"/>
                <w:lang w:val="en-GB" w:eastAsia="zh-CN"/>
              </w:rPr>
            </w:pPr>
          </w:p>
        </w:tc>
        <w:tc>
          <w:tcPr>
            <w:tcW w:w="2859" w:type="dxa"/>
            <w:vAlign w:val="center"/>
          </w:tcPr>
          <w:p w14:paraId="4151CC00" w14:textId="1703CCE9" w:rsidR="009E03A1" w:rsidRPr="009E03A1" w:rsidRDefault="009E03A1" w:rsidP="009E03A1">
            <w:pPr>
              <w:pStyle w:val="a0"/>
              <w:spacing w:before="120"/>
              <w:jc w:val="left"/>
              <w:rPr>
                <w:rFonts w:eastAsiaTheme="minorEastAsia"/>
                <w:lang w:val="en-GB" w:eastAsia="zh-CN"/>
              </w:rPr>
            </w:pPr>
            <w:r w:rsidRPr="009E03A1">
              <w:rPr>
                <w:rFonts w:eastAsiaTheme="minorEastAsia"/>
                <w:lang w:val="en-GB" w:eastAsia="zh-CN"/>
              </w:rPr>
              <w:t>Numerology</w:t>
            </w:r>
          </w:p>
        </w:tc>
        <w:tc>
          <w:tcPr>
            <w:tcW w:w="1701" w:type="dxa"/>
            <w:vAlign w:val="center"/>
          </w:tcPr>
          <w:p w14:paraId="7A0BF516" w14:textId="5EA190AC" w:rsidR="009E03A1" w:rsidRDefault="00DB3085" w:rsidP="00DB3085">
            <w:pPr>
              <w:pStyle w:val="a0"/>
              <w:spacing w:before="120"/>
              <w:jc w:val="center"/>
              <w:rPr>
                <w:rFonts w:eastAsiaTheme="minorEastAsia"/>
                <w:lang w:val="en-GB" w:eastAsia="zh-CN"/>
              </w:rPr>
            </w:pPr>
            <w:r>
              <w:rPr>
                <w:rFonts w:eastAsiaTheme="minorEastAsia" w:hint="eastAsia"/>
                <w:lang w:val="en-GB" w:eastAsia="zh-CN"/>
              </w:rPr>
              <w:t>0</w:t>
            </w:r>
          </w:p>
        </w:tc>
      </w:tr>
      <w:tr w:rsidR="009E03A1" w14:paraId="541EAE88" w14:textId="77777777" w:rsidTr="009E03A1">
        <w:trPr>
          <w:trHeight w:val="384"/>
          <w:jc w:val="center"/>
        </w:trPr>
        <w:tc>
          <w:tcPr>
            <w:tcW w:w="1105" w:type="dxa"/>
            <w:vMerge/>
            <w:vAlign w:val="center"/>
          </w:tcPr>
          <w:p w14:paraId="7E1BD3FB" w14:textId="77777777" w:rsidR="009E03A1" w:rsidRDefault="009E03A1" w:rsidP="009E03A1">
            <w:pPr>
              <w:pStyle w:val="a0"/>
              <w:spacing w:before="120"/>
              <w:rPr>
                <w:rFonts w:eastAsiaTheme="minorEastAsia"/>
                <w:lang w:val="en-GB" w:eastAsia="zh-CN"/>
              </w:rPr>
            </w:pPr>
          </w:p>
        </w:tc>
        <w:tc>
          <w:tcPr>
            <w:tcW w:w="2859" w:type="dxa"/>
            <w:vAlign w:val="center"/>
          </w:tcPr>
          <w:p w14:paraId="0CA038B3" w14:textId="07D8BC5F" w:rsidR="009E03A1" w:rsidRPr="009E03A1" w:rsidRDefault="009E03A1" w:rsidP="009E03A1">
            <w:pPr>
              <w:pStyle w:val="a0"/>
              <w:spacing w:before="120"/>
              <w:jc w:val="left"/>
              <w:rPr>
                <w:rFonts w:eastAsiaTheme="minorEastAsia"/>
                <w:lang w:val="en-GB" w:eastAsia="zh-CN"/>
              </w:rPr>
            </w:pPr>
            <w:r w:rsidRPr="009E03A1">
              <w:rPr>
                <w:rFonts w:eastAsiaTheme="minorEastAsia"/>
                <w:lang w:val="en-GB" w:eastAsia="zh-CN"/>
              </w:rPr>
              <w:t>The maximum number of RBs</w:t>
            </w:r>
          </w:p>
        </w:tc>
        <w:tc>
          <w:tcPr>
            <w:tcW w:w="1701" w:type="dxa"/>
            <w:vAlign w:val="center"/>
          </w:tcPr>
          <w:p w14:paraId="79ABEFE2" w14:textId="20A114A4" w:rsidR="009E03A1" w:rsidRDefault="00DB3085" w:rsidP="00DB3085">
            <w:pPr>
              <w:pStyle w:val="a0"/>
              <w:spacing w:before="120"/>
              <w:jc w:val="center"/>
              <w:rPr>
                <w:rFonts w:eastAsiaTheme="minorEastAsia"/>
                <w:lang w:val="en-GB" w:eastAsia="zh-CN"/>
              </w:rPr>
            </w:pPr>
            <w:r>
              <w:rPr>
                <w:rFonts w:eastAsiaTheme="minorEastAsia" w:hint="eastAsia"/>
                <w:lang w:val="en-GB" w:eastAsia="zh-CN"/>
              </w:rPr>
              <w:t>8</w:t>
            </w:r>
          </w:p>
        </w:tc>
      </w:tr>
    </w:tbl>
    <w:p w14:paraId="6AA29627" w14:textId="77777777" w:rsidR="001D2A1E" w:rsidRPr="00A440F1" w:rsidRDefault="001D2A1E" w:rsidP="001D2A1E">
      <w:pPr>
        <w:pStyle w:val="a0"/>
        <w:spacing w:before="120"/>
        <w:rPr>
          <w:rFonts w:ascii="Times New Roman" w:eastAsiaTheme="minorEastAsia" w:hAnsi="Times New Roman" w:hint="eastAsia"/>
          <w:iCs/>
          <w:lang w:val="en-GB" w:eastAsia="zh-CN"/>
        </w:rPr>
      </w:pPr>
      <w:r>
        <w:rPr>
          <w:rFonts w:ascii="Times New Roman" w:eastAsiaTheme="minorEastAsia" w:hAnsi="Times New Roman"/>
          <w:iCs/>
          <w:lang w:val="en-GB" w:eastAsia="zh-CN"/>
        </w:rPr>
        <w:t xml:space="preserve">Based on </w:t>
      </w:r>
      <w:r>
        <w:rPr>
          <w:rFonts w:eastAsiaTheme="minorEastAsia"/>
          <w:iCs/>
          <w:lang w:val="en-GB" w:eastAsia="zh-CN"/>
        </w:rPr>
        <w:t>the evaluation methodologies</w:t>
      </w:r>
      <w:r>
        <w:rPr>
          <w:rFonts w:ascii="Times New Roman" w:eastAsiaTheme="minorEastAsia" w:hAnsi="Times New Roman"/>
          <w:iCs/>
          <w:lang w:val="en-GB" w:eastAsia="zh-CN"/>
        </w:rPr>
        <w:t>, t</w:t>
      </w:r>
      <w:r w:rsidRPr="00F03832">
        <w:rPr>
          <w:rFonts w:ascii="Times New Roman" w:eastAsiaTheme="minorEastAsia" w:hAnsi="Times New Roman"/>
          <w:iCs/>
          <w:lang w:val="en-GB" w:eastAsia="zh-CN"/>
        </w:rPr>
        <w:t>he peak spectral efficiency is calculated as</w:t>
      </w:r>
    </w:p>
    <w:p w14:paraId="7A67395F" w14:textId="77777777" w:rsidR="001D2A1E" w:rsidRPr="00F03832" w:rsidRDefault="001D2A1E" w:rsidP="001D2A1E">
      <w:pPr>
        <w:spacing w:before="120"/>
        <w:jc w:val="center"/>
        <w:rPr>
          <w:rFonts w:eastAsiaTheme="minorEastAsia" w:hint="eastAsia"/>
          <w:sz w:val="22"/>
          <w:szCs w:val="22"/>
          <w:lang w:eastAsia="zh-CN"/>
        </w:rPr>
      </w:pPr>
      <m:oMath>
        <m:r>
          <w:rPr>
            <w:rFonts w:ascii="Cambria Math"/>
            <w:szCs w:val="18"/>
          </w:rPr>
          <m:t>S</m:t>
        </m:r>
        <m:sSub>
          <m:sSubPr>
            <m:ctrlPr>
              <w:rPr>
                <w:rFonts w:ascii="Cambria Math" w:hAnsi="Cambria Math"/>
                <w:i/>
                <w:szCs w:val="18"/>
              </w:rPr>
            </m:ctrlPr>
          </m:sSubPr>
          <m:e>
            <m:r>
              <w:rPr>
                <w:rFonts w:ascii="Cambria Math"/>
                <w:szCs w:val="18"/>
              </w:rPr>
              <m:t>E</m:t>
            </m:r>
          </m:e>
          <m:sub>
            <m:r>
              <w:rPr>
                <w:rFonts w:ascii="Cambria Math"/>
                <w:szCs w:val="18"/>
              </w:rPr>
              <m:t>p</m:t>
            </m:r>
          </m:sub>
        </m:sSub>
        <m:r>
          <w:rPr>
            <w:rFonts w:ascii="Cambria Math"/>
            <w:szCs w:val="18"/>
          </w:rPr>
          <m:t>=</m:t>
        </m:r>
        <m:f>
          <m:fPr>
            <m:ctrlPr>
              <w:rPr>
                <w:rFonts w:ascii="Cambria Math" w:hAnsi="Cambria Math"/>
                <w:i/>
                <w:szCs w:val="18"/>
              </w:rPr>
            </m:ctrlPr>
          </m:fPr>
          <m:num>
            <m:sSub>
              <m:sSubPr>
                <m:ctrlPr>
                  <w:rPr>
                    <w:rFonts w:ascii="Cambria Math" w:hAnsi="Cambria Math"/>
                    <w:i/>
                    <w:szCs w:val="18"/>
                  </w:rPr>
                </m:ctrlPr>
              </m:sSubPr>
              <m:e>
                <m:r>
                  <w:rPr>
                    <w:rFonts w:ascii="Cambria Math"/>
                    <w:szCs w:val="18"/>
                  </w:rPr>
                  <m:t>v</m:t>
                </m:r>
              </m:e>
              <m:sub>
                <m:r>
                  <w:rPr>
                    <w:rFonts w:ascii="Cambria Math"/>
                    <w:szCs w:val="18"/>
                  </w:rPr>
                  <m:t>Layers</m:t>
                </m:r>
              </m:sub>
            </m:sSub>
            <m:r>
              <w:rPr>
                <w:rFonts w:ascii="Cambria Math" w:hAnsi="Cambria Math" w:cs="Cambria Math"/>
                <w:szCs w:val="18"/>
              </w:rPr>
              <m:t>⋅</m:t>
            </m:r>
            <m:sSub>
              <m:sSubPr>
                <m:ctrlPr>
                  <w:rPr>
                    <w:rFonts w:ascii="Cambria Math" w:hAnsi="Cambria Math"/>
                    <w:i/>
                    <w:szCs w:val="18"/>
                  </w:rPr>
                </m:ctrlPr>
              </m:sSubPr>
              <m:e>
                <m:r>
                  <w:rPr>
                    <w:rFonts w:ascii="Cambria Math"/>
                    <w:szCs w:val="18"/>
                  </w:rPr>
                  <m:t>Q</m:t>
                </m:r>
              </m:e>
              <m:sub>
                <m:r>
                  <w:rPr>
                    <w:rFonts w:ascii="Cambria Math"/>
                    <w:szCs w:val="18"/>
                  </w:rPr>
                  <m:t>m</m:t>
                </m:r>
              </m:sub>
            </m:sSub>
            <m:r>
              <w:rPr>
                <w:rFonts w:ascii="Cambria Math" w:hAnsi="Cambria Math" w:cs="Cambria Math"/>
                <w:szCs w:val="18"/>
              </w:rPr>
              <m:t>⋅</m:t>
            </m:r>
            <m:r>
              <w:rPr>
                <w:rFonts w:ascii="Cambria Math"/>
                <w:szCs w:val="18"/>
              </w:rPr>
              <m:t>f</m:t>
            </m:r>
            <m:r>
              <w:rPr>
                <w:rFonts w:ascii="Cambria Math" w:hAnsi="Cambria Math" w:cs="Cambria Math"/>
                <w:szCs w:val="18"/>
              </w:rPr>
              <m:t>⋅</m:t>
            </m:r>
            <m:sSub>
              <m:sSubPr>
                <m:ctrlPr>
                  <w:rPr>
                    <w:rFonts w:ascii="Cambria Math" w:hAnsi="Cambria Math"/>
                    <w:i/>
                    <w:szCs w:val="18"/>
                  </w:rPr>
                </m:ctrlPr>
              </m:sSubPr>
              <m:e>
                <m:r>
                  <w:rPr>
                    <w:rFonts w:ascii="Cambria Math"/>
                    <w:szCs w:val="18"/>
                  </w:rPr>
                  <m:t>R</m:t>
                </m:r>
              </m:e>
              <m:sub>
                <m:r>
                  <w:rPr>
                    <w:rFonts w:ascii="Cambria Math"/>
                    <w:szCs w:val="18"/>
                  </w:rPr>
                  <m:t>max</m:t>
                </m:r>
              </m:sub>
            </m:sSub>
            <m:f>
              <m:fPr>
                <m:ctrlPr>
                  <w:rPr>
                    <w:rFonts w:ascii="Cambria Math" w:hAnsi="Cambria Math"/>
                    <w:i/>
                    <w:szCs w:val="18"/>
                  </w:rPr>
                </m:ctrlPr>
              </m:fPr>
              <m:num>
                <m:sSubSup>
                  <m:sSubSupPr>
                    <m:ctrlPr>
                      <w:rPr>
                        <w:rFonts w:ascii="Cambria Math" w:hAnsi="Cambria Math"/>
                        <w:i/>
                        <w:szCs w:val="18"/>
                      </w:rPr>
                    </m:ctrlPr>
                  </m:sSubSupPr>
                  <m:e>
                    <m:r>
                      <w:rPr>
                        <w:rFonts w:ascii="Cambria Math"/>
                        <w:szCs w:val="18"/>
                      </w:rPr>
                      <m:t>N</m:t>
                    </m:r>
                  </m:e>
                  <m:sub>
                    <m:r>
                      <w:rPr>
                        <w:rFonts w:ascii="Cambria Math"/>
                        <w:szCs w:val="18"/>
                      </w:rPr>
                      <m:t>PRB</m:t>
                    </m:r>
                  </m:sub>
                  <m:sup>
                    <m:r>
                      <w:rPr>
                        <w:rFonts w:ascii="Cambria Math"/>
                        <w:szCs w:val="18"/>
                      </w:rPr>
                      <m:t>BW,μ</m:t>
                    </m:r>
                  </m:sup>
                </m:sSubSup>
                <m:r>
                  <w:rPr>
                    <w:rFonts w:ascii="Cambria Math" w:hAnsi="Cambria Math" w:cs="Cambria Math"/>
                    <w:szCs w:val="18"/>
                  </w:rPr>
                  <m:t>⋅</m:t>
                </m:r>
                <m:r>
                  <w:rPr>
                    <w:rFonts w:ascii="Cambria Math"/>
                    <w:szCs w:val="18"/>
                  </w:rPr>
                  <m:t>12</m:t>
                </m:r>
              </m:num>
              <m:den>
                <m:sSubSup>
                  <m:sSubSupPr>
                    <m:ctrlPr>
                      <w:rPr>
                        <w:rFonts w:ascii="Cambria Math" w:hAnsi="Cambria Math"/>
                        <w:i/>
                        <w:szCs w:val="18"/>
                      </w:rPr>
                    </m:ctrlPr>
                  </m:sSubSupPr>
                  <m:e>
                    <m:r>
                      <w:rPr>
                        <w:rFonts w:ascii="Cambria Math"/>
                        <w:szCs w:val="18"/>
                      </w:rPr>
                      <m:t>T</m:t>
                    </m:r>
                  </m:e>
                  <m:sub>
                    <m:r>
                      <w:rPr>
                        <w:rFonts w:ascii="Cambria Math"/>
                        <w:szCs w:val="18"/>
                      </w:rPr>
                      <m:t>s</m:t>
                    </m:r>
                  </m:sub>
                  <m:sup>
                    <m:r>
                      <w:rPr>
                        <w:rFonts w:ascii="Cambria Math"/>
                        <w:szCs w:val="18"/>
                      </w:rPr>
                      <m:t>μ</m:t>
                    </m:r>
                  </m:sup>
                </m:sSubSup>
              </m:den>
            </m:f>
            <m:d>
              <m:dPr>
                <m:ctrlPr>
                  <w:rPr>
                    <w:rFonts w:ascii="Cambria Math" w:hAnsi="Cambria Math"/>
                    <w:i/>
                    <w:szCs w:val="18"/>
                  </w:rPr>
                </m:ctrlPr>
              </m:dPr>
              <m:e>
                <m:r>
                  <w:rPr>
                    <w:rFonts w:ascii="Cambria Math"/>
                    <w:szCs w:val="18"/>
                  </w:rPr>
                  <m:t>1</m:t>
                </m:r>
                <m:r>
                  <w:rPr>
                    <w:rFonts w:ascii="Cambria Math"/>
                    <w:szCs w:val="18"/>
                  </w:rPr>
                  <m:t>-</m:t>
                </m:r>
                <m:r>
                  <w:rPr>
                    <w:rFonts w:ascii="Cambria Math"/>
                    <w:szCs w:val="18"/>
                  </w:rPr>
                  <m:t>OH</m:t>
                </m:r>
              </m:e>
            </m:d>
          </m:num>
          <m:den>
            <m:r>
              <w:rPr>
                <w:rFonts w:ascii="Cambria Math" w:hAnsi="Cambria Math"/>
                <w:sz w:val="24"/>
                <w:szCs w:val="22"/>
                <w:lang w:eastAsia="zh-CN"/>
              </w:rPr>
              <m:t xml:space="preserve">BW </m:t>
            </m:r>
          </m:den>
        </m:f>
      </m:oMath>
      <w:r>
        <w:rPr>
          <w:rFonts w:eastAsiaTheme="minorEastAsia" w:hint="eastAsia"/>
          <w:sz w:val="18"/>
          <w:szCs w:val="18"/>
          <w:lang w:eastAsia="zh-CN"/>
        </w:rPr>
        <w:t>,</w:t>
      </w:r>
    </w:p>
    <w:p w14:paraId="6510DE3B" w14:textId="193B9BD3" w:rsidR="001D2A1E" w:rsidRPr="00D3685E" w:rsidRDefault="001D2A1E" w:rsidP="001D2A1E">
      <w:pPr>
        <w:pStyle w:val="a0"/>
        <w:spacing w:before="120"/>
        <w:rPr>
          <w:rFonts w:eastAsiaTheme="minorEastAsia"/>
          <w:lang w:val="en-GB" w:eastAsia="zh-CN"/>
        </w:rPr>
      </w:pPr>
      <w:r>
        <w:rPr>
          <w:rFonts w:eastAsiaTheme="minorEastAsia"/>
          <w:lang w:val="en-GB" w:eastAsia="zh-CN"/>
        </w:rPr>
        <w:t>and</w:t>
      </w:r>
      <w:r w:rsidRPr="00F03832">
        <w:t xml:space="preserve"> </w:t>
      </w:r>
      <w:r>
        <w:rPr>
          <w:rFonts w:eastAsiaTheme="minorEastAsia"/>
          <w:lang w:val="en-GB" w:eastAsia="zh-CN"/>
        </w:rPr>
        <w:t>t</w:t>
      </w:r>
      <w:r w:rsidRPr="00F03832">
        <w:rPr>
          <w:rFonts w:eastAsiaTheme="minorEastAsia"/>
          <w:lang w:val="en-GB" w:eastAsia="zh-CN"/>
        </w:rPr>
        <w:t>he peak data rate is calculated as</w:t>
      </w:r>
      <w:r w:rsidRPr="00F03832">
        <w:rPr>
          <w:rFonts w:eastAsiaTheme="minorEastAsia"/>
          <w:sz w:val="18"/>
          <w:szCs w:val="18"/>
          <w:lang w:val="en-GB" w:eastAsia="zh-CN"/>
        </w:rPr>
        <w:t xml:space="preserve"> </w:t>
      </w:r>
      <m:oMath>
        <m:sSub>
          <m:sSubPr>
            <m:ctrlPr>
              <w:rPr>
                <w:rFonts w:ascii="Cambria Math" w:hAnsi="Cambria Math"/>
                <w:sz w:val="18"/>
                <w:szCs w:val="18"/>
              </w:rPr>
            </m:ctrlPr>
          </m:sSubPr>
          <m:e>
            <m:r>
              <w:rPr>
                <w:rFonts w:ascii="Cambria Math" w:hAnsi="Cambria Math"/>
                <w:sz w:val="18"/>
                <w:szCs w:val="18"/>
              </w:rPr>
              <m:t>R</m:t>
            </m:r>
          </m:e>
          <m:sub>
            <m:r>
              <w:rPr>
                <w:rFonts w:ascii="Cambria Math" w:hAnsi="Cambria Math"/>
                <w:sz w:val="18"/>
                <w:szCs w:val="18"/>
              </w:rPr>
              <m:t>p</m:t>
            </m:r>
          </m:sub>
        </m:sSub>
        <m:r>
          <m:rPr>
            <m:sty m:val="p"/>
          </m:rPr>
          <w:rPr>
            <w:rFonts w:ascii="Cambria Math" w:hAnsi="Cambria Math"/>
            <w:sz w:val="18"/>
            <w:szCs w:val="18"/>
          </w:rPr>
          <m:t>=</m:t>
        </m:r>
        <m:r>
          <w:rPr>
            <w:rFonts w:ascii="Cambria Math" w:hAnsi="Cambria Math"/>
            <w:sz w:val="18"/>
            <w:szCs w:val="18"/>
          </w:rPr>
          <m:t>BW</m:t>
        </m:r>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SE</m:t>
            </m:r>
          </m:e>
          <m:sub>
            <m:r>
              <w:rPr>
                <w:rFonts w:ascii="Cambria Math" w:hAnsi="Cambria Math"/>
                <w:sz w:val="18"/>
                <w:szCs w:val="18"/>
              </w:rPr>
              <m:t>p</m:t>
            </m:r>
          </m:sub>
        </m:sSub>
      </m:oMath>
      <w:r>
        <w:rPr>
          <w:rFonts w:eastAsiaTheme="minorEastAsia"/>
          <w:lang w:val="en-GB" w:eastAsia="zh-CN"/>
        </w:rPr>
        <w:t>,</w:t>
      </w:r>
      <w:r w:rsidRPr="00F03832">
        <w:t xml:space="preserve"> </w:t>
      </w:r>
      <w:r w:rsidRPr="00F03832">
        <w:rPr>
          <w:rFonts w:eastAsiaTheme="minorEastAsia"/>
          <w:lang w:val="en-GB" w:eastAsia="zh-CN"/>
        </w:rPr>
        <w:t>assuming single carrier operation</w:t>
      </w:r>
      <w:r>
        <w:rPr>
          <w:rFonts w:eastAsiaTheme="minorEastAsia"/>
          <w:lang w:val="en-GB" w:eastAsia="zh-CN"/>
        </w:rPr>
        <w:t xml:space="preserve">. </w:t>
      </w:r>
      <w:r>
        <w:rPr>
          <w:rFonts w:eastAsiaTheme="minorEastAsia" w:hint="eastAsia"/>
          <w:lang w:val="en-GB" w:eastAsia="zh-CN"/>
        </w:rPr>
        <w:t>OH</w:t>
      </w:r>
      <w:r>
        <w:rPr>
          <w:rFonts w:eastAsiaTheme="minorEastAsia"/>
          <w:lang w:val="en-GB" w:eastAsia="zh-CN"/>
        </w:rPr>
        <w:t xml:space="preserve"> </w:t>
      </w:r>
      <w:r>
        <w:rPr>
          <w:rFonts w:eastAsiaTheme="minorEastAsia" w:hint="eastAsia"/>
          <w:lang w:val="en-GB" w:eastAsia="zh-CN"/>
        </w:rPr>
        <w:t>equal</w:t>
      </w:r>
      <w:r>
        <w:rPr>
          <w:rFonts w:eastAsiaTheme="minorEastAsia"/>
          <w:lang w:val="en-GB" w:eastAsia="zh-CN"/>
        </w:rPr>
        <w:t xml:space="preserve">s 0.14 for DL and 0.08 for UL.  </w:t>
      </w:r>
    </w:p>
    <w:p w14:paraId="0202BFE6" w14:textId="13FDC370" w:rsidR="008923C7" w:rsidRDefault="008923C7" w:rsidP="00923FBC">
      <w:pPr>
        <w:pStyle w:val="a0"/>
        <w:spacing w:before="120"/>
        <w:rPr>
          <w:rFonts w:eastAsiaTheme="minorEastAsia"/>
          <w:lang w:val="en-GB" w:eastAsia="zh-CN"/>
        </w:rPr>
      </w:pPr>
      <w:r>
        <w:rPr>
          <w:rFonts w:eastAsiaTheme="minorEastAsia" w:hint="eastAsia"/>
          <w:lang w:val="en-GB" w:eastAsia="zh-CN"/>
        </w:rPr>
        <w:t>F</w:t>
      </w:r>
      <w:r>
        <w:rPr>
          <w:rFonts w:eastAsiaTheme="minorEastAsia"/>
          <w:lang w:val="en-GB" w:eastAsia="zh-CN"/>
        </w:rPr>
        <w:t xml:space="preserve">rom the above, evaluation results can be found in </w:t>
      </w:r>
      <w:r w:rsidR="00196B9E" w:rsidRPr="00036490">
        <w:rPr>
          <w:rFonts w:eastAsiaTheme="minorEastAsia"/>
          <w:lang w:val="en-GB" w:eastAsia="zh-CN"/>
        </w:rPr>
        <w:fldChar w:fldCharType="begin"/>
      </w:r>
      <w:r w:rsidR="00196B9E" w:rsidRPr="00196B9E">
        <w:rPr>
          <w:rFonts w:eastAsiaTheme="minorEastAsia"/>
          <w:lang w:val="en-GB" w:eastAsia="zh-CN"/>
        </w:rPr>
        <w:instrText xml:space="preserve"> REF _Ref146813997 \h </w:instrText>
      </w:r>
      <w:r w:rsidR="00196B9E" w:rsidRPr="006B2F77">
        <w:rPr>
          <w:rFonts w:eastAsiaTheme="minorEastAsia"/>
          <w:lang w:val="en-GB" w:eastAsia="zh-CN"/>
        </w:rPr>
        <w:instrText xml:space="preserve"> \* MERGEFORMAT </w:instrText>
      </w:r>
      <w:r w:rsidR="00196B9E" w:rsidRPr="00036490">
        <w:rPr>
          <w:rFonts w:eastAsiaTheme="minorEastAsia"/>
          <w:lang w:val="en-GB" w:eastAsia="zh-CN"/>
        </w:rPr>
      </w:r>
      <w:r w:rsidR="00196B9E" w:rsidRPr="00036490">
        <w:rPr>
          <w:rFonts w:eastAsiaTheme="minorEastAsia"/>
          <w:lang w:val="en-GB" w:eastAsia="zh-CN"/>
        </w:rPr>
        <w:fldChar w:fldCharType="separate"/>
      </w:r>
      <w:r w:rsidR="00196B9E" w:rsidRPr="00516AF8">
        <w:t>Table 2</w:t>
      </w:r>
      <w:r w:rsidR="00196B9E" w:rsidRPr="00036490">
        <w:rPr>
          <w:rFonts w:eastAsiaTheme="minorEastAsia"/>
          <w:lang w:val="en-GB" w:eastAsia="zh-CN"/>
        </w:rPr>
        <w:fldChar w:fldCharType="end"/>
      </w:r>
      <w:r>
        <w:rPr>
          <w:rFonts w:eastAsiaTheme="minorEastAsia"/>
          <w:lang w:val="en-GB" w:eastAsia="zh-CN"/>
        </w:rPr>
        <w:t xml:space="preserve"> as follow. </w:t>
      </w:r>
    </w:p>
    <w:p w14:paraId="3112610E" w14:textId="6016D5DE" w:rsidR="000D6B9C" w:rsidRPr="00E549E2" w:rsidRDefault="000D6B9C" w:rsidP="00E549E2">
      <w:pPr>
        <w:pStyle w:val="a0"/>
        <w:spacing w:before="120"/>
        <w:jc w:val="center"/>
        <w:rPr>
          <w:rFonts w:eastAsiaTheme="minorEastAsia" w:hint="eastAsia"/>
          <w:b/>
          <w:lang w:val="en-GB" w:eastAsia="zh-CN"/>
        </w:rPr>
      </w:pPr>
      <w:bookmarkStart w:id="6" w:name="_Ref146813997"/>
      <w:r w:rsidRPr="00FC2E2D">
        <w:rPr>
          <w:rFonts w:eastAsiaTheme="minorEastAsia" w:hint="eastAsia"/>
          <w:b/>
        </w:rPr>
        <w:t>T</w:t>
      </w:r>
      <w:r w:rsidRPr="00FC2E2D">
        <w:rPr>
          <w:rFonts w:eastAsiaTheme="minorEastAsia"/>
          <w:b/>
        </w:rPr>
        <w:t xml:space="preserve">able </w:t>
      </w:r>
      <w:r w:rsidR="006A7F18" w:rsidRPr="00FC2E2D">
        <w:rPr>
          <w:b/>
        </w:rPr>
        <w:fldChar w:fldCharType="begin"/>
      </w:r>
      <w:r w:rsidR="006A7F18" w:rsidRPr="00FC2E2D">
        <w:rPr>
          <w:b/>
        </w:rPr>
        <w:instrText xml:space="preserve"> SEQ Table \* ARABIC </w:instrText>
      </w:r>
      <w:r w:rsidR="006A7F18" w:rsidRPr="00FC2E2D">
        <w:rPr>
          <w:b/>
        </w:rPr>
        <w:fldChar w:fldCharType="separate"/>
      </w:r>
      <w:r w:rsidR="00196B9E">
        <w:rPr>
          <w:b/>
          <w:noProof/>
        </w:rPr>
        <w:t>2</w:t>
      </w:r>
      <w:r w:rsidR="006A7F18" w:rsidRPr="00FC2E2D">
        <w:rPr>
          <w:b/>
          <w:noProof/>
        </w:rPr>
        <w:fldChar w:fldCharType="end"/>
      </w:r>
      <w:bookmarkEnd w:id="6"/>
      <w:r w:rsidR="006A7F18" w:rsidRPr="00FC2E2D">
        <w:rPr>
          <w:b/>
        </w:rPr>
        <w:t xml:space="preserve">. </w:t>
      </w:r>
      <w:r w:rsidR="00E549E2" w:rsidRPr="00E549E2">
        <w:rPr>
          <w:rFonts w:eastAsiaTheme="minorEastAsia"/>
          <w:b/>
          <w:lang w:val="en-GB" w:eastAsia="zh-CN"/>
        </w:rPr>
        <w:t>Evaluation results for peak spectral efficiency and peak data rate</w:t>
      </w:r>
    </w:p>
    <w:tbl>
      <w:tblPr>
        <w:tblStyle w:val="af7"/>
        <w:tblW w:w="0" w:type="auto"/>
        <w:jc w:val="center"/>
        <w:tblLook w:val="04A0" w:firstRow="1" w:lastRow="0" w:firstColumn="1" w:lastColumn="0" w:noHBand="0" w:noVBand="1"/>
      </w:tblPr>
      <w:tblGrid>
        <w:gridCol w:w="486"/>
        <w:gridCol w:w="2191"/>
        <w:gridCol w:w="2418"/>
        <w:gridCol w:w="2136"/>
      </w:tblGrid>
      <w:tr w:rsidR="00F3205A" w14:paraId="515012FD" w14:textId="77777777" w:rsidTr="004F5FB9">
        <w:trPr>
          <w:trHeight w:val="371"/>
          <w:jc w:val="center"/>
        </w:trPr>
        <w:tc>
          <w:tcPr>
            <w:tcW w:w="2677" w:type="dxa"/>
            <w:gridSpan w:val="2"/>
            <w:vAlign w:val="center"/>
          </w:tcPr>
          <w:p w14:paraId="2EF1E0D4" w14:textId="65DA37C4" w:rsidR="00F3205A" w:rsidRPr="004F5FB9" w:rsidRDefault="00F3205A" w:rsidP="004F5FB9">
            <w:pPr>
              <w:pStyle w:val="a0"/>
              <w:spacing w:before="120"/>
              <w:jc w:val="center"/>
              <w:rPr>
                <w:rFonts w:hint="eastAsia"/>
                <w:b/>
                <w:lang w:eastAsia="zh-CN"/>
              </w:rPr>
            </w:pPr>
            <w:r w:rsidRPr="004F5FB9">
              <w:rPr>
                <w:rFonts w:hint="eastAsia"/>
                <w:b/>
                <w:lang w:eastAsia="zh-CN"/>
              </w:rPr>
              <w:t>Characteristics</w:t>
            </w:r>
          </w:p>
        </w:tc>
        <w:tc>
          <w:tcPr>
            <w:tcW w:w="2418" w:type="dxa"/>
            <w:vAlign w:val="center"/>
          </w:tcPr>
          <w:p w14:paraId="30AD4569" w14:textId="0B071AF3" w:rsidR="00F3205A" w:rsidRPr="004F5FB9" w:rsidRDefault="00F3205A" w:rsidP="004A62BC">
            <w:pPr>
              <w:pStyle w:val="a0"/>
              <w:spacing w:before="120"/>
              <w:rPr>
                <w:rFonts w:eastAsiaTheme="minorEastAsia" w:hint="eastAsia"/>
                <w:b/>
                <w:lang w:val="en-GB" w:eastAsia="zh-CN"/>
              </w:rPr>
            </w:pPr>
            <w:r w:rsidRPr="004F5FB9">
              <w:rPr>
                <w:rFonts w:hint="eastAsia"/>
                <w:b/>
                <w:lang w:eastAsia="zh-CN"/>
              </w:rPr>
              <w:t>ITU requirement</w:t>
            </w:r>
            <w:r w:rsidR="00B51700">
              <w:rPr>
                <w:b/>
                <w:lang w:eastAsia="zh-CN"/>
              </w:rPr>
              <w:t>s</w:t>
            </w:r>
            <w:r w:rsidR="00036490" w:rsidRPr="004F5FB9" w:rsidDel="00036490">
              <w:rPr>
                <w:b/>
                <w:szCs w:val="21"/>
              </w:rPr>
              <w:t xml:space="preserve"> </w:t>
            </w:r>
          </w:p>
        </w:tc>
        <w:tc>
          <w:tcPr>
            <w:tcW w:w="2136" w:type="dxa"/>
            <w:vAlign w:val="center"/>
          </w:tcPr>
          <w:p w14:paraId="024CA484" w14:textId="32AD7CD7" w:rsidR="00F3205A" w:rsidRPr="004F5FB9" w:rsidRDefault="00F3205A" w:rsidP="004F5FB9">
            <w:pPr>
              <w:pStyle w:val="a0"/>
              <w:spacing w:before="120"/>
              <w:jc w:val="center"/>
              <w:rPr>
                <w:rFonts w:eastAsiaTheme="minorEastAsia" w:hint="eastAsia"/>
                <w:b/>
                <w:lang w:val="en-GB" w:eastAsia="zh-CN"/>
              </w:rPr>
            </w:pPr>
            <w:r w:rsidRPr="004F5FB9">
              <w:rPr>
                <w:rFonts w:eastAsiaTheme="minorEastAsia"/>
                <w:b/>
                <w:lang w:val="en-GB" w:eastAsia="zh-CN"/>
              </w:rPr>
              <w:t>Evaluation results</w:t>
            </w:r>
          </w:p>
        </w:tc>
      </w:tr>
      <w:tr w:rsidR="00F3205A" w14:paraId="6FCBE704" w14:textId="77777777" w:rsidTr="004F5FB9">
        <w:trPr>
          <w:trHeight w:val="362"/>
          <w:jc w:val="center"/>
        </w:trPr>
        <w:tc>
          <w:tcPr>
            <w:tcW w:w="486" w:type="dxa"/>
            <w:vMerge w:val="restart"/>
            <w:vAlign w:val="center"/>
          </w:tcPr>
          <w:p w14:paraId="07F54A7F" w14:textId="1B084A70" w:rsidR="00F3205A" w:rsidRDefault="00F3205A" w:rsidP="006314E3">
            <w:pPr>
              <w:pStyle w:val="a0"/>
              <w:spacing w:before="120"/>
              <w:rPr>
                <w:rFonts w:eastAsiaTheme="minorEastAsia" w:hint="eastAsia"/>
                <w:lang w:val="en-GB" w:eastAsia="zh-CN"/>
              </w:rPr>
            </w:pPr>
            <w:r>
              <w:rPr>
                <w:rFonts w:eastAsiaTheme="minorEastAsia" w:hint="eastAsia"/>
                <w:lang w:val="en-GB" w:eastAsia="zh-CN"/>
              </w:rPr>
              <w:t>D</w:t>
            </w:r>
            <w:r>
              <w:rPr>
                <w:rFonts w:eastAsiaTheme="minorEastAsia"/>
                <w:lang w:val="en-GB" w:eastAsia="zh-CN"/>
              </w:rPr>
              <w:t>L</w:t>
            </w:r>
          </w:p>
        </w:tc>
        <w:tc>
          <w:tcPr>
            <w:tcW w:w="2191" w:type="dxa"/>
            <w:vAlign w:val="center"/>
          </w:tcPr>
          <w:p w14:paraId="65EB3BFF" w14:textId="01273717" w:rsidR="00F3205A" w:rsidRDefault="00F3205A" w:rsidP="006314E3">
            <w:pPr>
              <w:pStyle w:val="a0"/>
              <w:spacing w:before="120"/>
              <w:rPr>
                <w:lang w:val="en-GB" w:eastAsia="ko-KR"/>
              </w:rPr>
            </w:pPr>
            <w:r>
              <w:rPr>
                <w:lang w:val="en-GB" w:eastAsia="ko-KR"/>
              </w:rPr>
              <w:t>Peak spectral efficiency</w:t>
            </w:r>
          </w:p>
        </w:tc>
        <w:tc>
          <w:tcPr>
            <w:tcW w:w="2418" w:type="dxa"/>
            <w:vAlign w:val="center"/>
          </w:tcPr>
          <w:p w14:paraId="68379D03" w14:textId="739994B8" w:rsidR="00F3205A" w:rsidRDefault="00F3205A" w:rsidP="006314E3">
            <w:pPr>
              <w:pStyle w:val="a0"/>
              <w:spacing w:before="120"/>
              <w:rPr>
                <w:rFonts w:eastAsiaTheme="minorEastAsia" w:hint="eastAsia"/>
                <w:lang w:val="en-GB" w:eastAsia="zh-CN"/>
              </w:rPr>
            </w:pPr>
            <w:r>
              <w:rPr>
                <w:lang w:val="en-GB" w:eastAsia="ko-KR"/>
              </w:rPr>
              <w:t xml:space="preserve">3 </w:t>
            </w:r>
            <w:r>
              <w:rPr>
                <w:rFonts w:eastAsia="宋体" w:hint="eastAsia"/>
                <w:lang w:eastAsia="zh-CN"/>
              </w:rPr>
              <w:t>bit/s/Hz</w:t>
            </w:r>
          </w:p>
        </w:tc>
        <w:tc>
          <w:tcPr>
            <w:tcW w:w="2136" w:type="dxa"/>
            <w:vAlign w:val="center"/>
          </w:tcPr>
          <w:p w14:paraId="388F62BE" w14:textId="7D2040C1" w:rsidR="00F3205A" w:rsidRDefault="006139AC" w:rsidP="006314E3">
            <w:pPr>
              <w:pStyle w:val="a0"/>
              <w:spacing w:before="120"/>
              <w:rPr>
                <w:rFonts w:eastAsiaTheme="minorEastAsia" w:hint="eastAsia"/>
                <w:lang w:val="en-GB" w:eastAsia="zh-CN"/>
              </w:rPr>
            </w:pPr>
            <w:r>
              <w:rPr>
                <w:rFonts w:eastAsiaTheme="minorEastAsia" w:hint="eastAsia"/>
                <w:lang w:val="en-GB" w:eastAsia="zh-CN"/>
              </w:rPr>
              <w:t>3</w:t>
            </w:r>
            <w:r>
              <w:rPr>
                <w:rFonts w:eastAsiaTheme="minorEastAsia"/>
                <w:lang w:val="en-GB" w:eastAsia="zh-CN"/>
              </w:rPr>
              <w:t xml:space="preserve">.71 </w:t>
            </w:r>
            <w:r>
              <w:rPr>
                <w:rFonts w:eastAsia="宋体" w:hint="eastAsia"/>
                <w:lang w:eastAsia="zh-CN"/>
              </w:rPr>
              <w:t>bit/s/Hz</w:t>
            </w:r>
          </w:p>
        </w:tc>
      </w:tr>
      <w:tr w:rsidR="00F3205A" w14:paraId="2F3EDB37" w14:textId="77777777" w:rsidTr="004F5FB9">
        <w:trPr>
          <w:trHeight w:val="371"/>
          <w:jc w:val="center"/>
        </w:trPr>
        <w:tc>
          <w:tcPr>
            <w:tcW w:w="486" w:type="dxa"/>
            <w:vMerge/>
            <w:vAlign w:val="center"/>
          </w:tcPr>
          <w:p w14:paraId="7C6A760B" w14:textId="3C515CE8" w:rsidR="00F3205A" w:rsidRDefault="00F3205A" w:rsidP="006314E3">
            <w:pPr>
              <w:pStyle w:val="a0"/>
              <w:spacing w:before="120"/>
              <w:rPr>
                <w:rFonts w:eastAsiaTheme="minorEastAsia" w:hint="eastAsia"/>
                <w:lang w:val="en-GB" w:eastAsia="zh-CN"/>
              </w:rPr>
            </w:pPr>
          </w:p>
        </w:tc>
        <w:tc>
          <w:tcPr>
            <w:tcW w:w="2191" w:type="dxa"/>
            <w:vAlign w:val="center"/>
          </w:tcPr>
          <w:p w14:paraId="3AC51FB2" w14:textId="3A5E0DF1" w:rsidR="00F3205A" w:rsidRDefault="00F3205A" w:rsidP="006314E3">
            <w:pPr>
              <w:pStyle w:val="a0"/>
              <w:spacing w:before="120"/>
              <w:rPr>
                <w:lang w:val="en-GB" w:eastAsia="ko-KR"/>
              </w:rPr>
            </w:pPr>
            <w:r>
              <w:rPr>
                <w:lang w:val="en-GB" w:eastAsia="ko-KR"/>
              </w:rPr>
              <w:t>Peak data rate</w:t>
            </w:r>
          </w:p>
        </w:tc>
        <w:tc>
          <w:tcPr>
            <w:tcW w:w="2418" w:type="dxa"/>
            <w:vAlign w:val="center"/>
          </w:tcPr>
          <w:p w14:paraId="1B3F6BED" w14:textId="7E0BBA23" w:rsidR="00F3205A" w:rsidRDefault="00F3205A" w:rsidP="006314E3">
            <w:pPr>
              <w:pStyle w:val="a0"/>
              <w:spacing w:before="120"/>
              <w:rPr>
                <w:rFonts w:eastAsiaTheme="minorEastAsia" w:hint="eastAsia"/>
                <w:lang w:val="en-GB" w:eastAsia="zh-CN"/>
              </w:rPr>
            </w:pPr>
            <w:r>
              <w:rPr>
                <w:lang w:val="en-GB" w:eastAsia="ko-KR"/>
              </w:rPr>
              <w:t xml:space="preserve">70 </w:t>
            </w:r>
            <w:r>
              <w:rPr>
                <w:rFonts w:eastAsia="宋体" w:hint="eastAsia"/>
                <w:lang w:eastAsia="zh-CN"/>
              </w:rPr>
              <w:t>Mbps</w:t>
            </w:r>
          </w:p>
        </w:tc>
        <w:tc>
          <w:tcPr>
            <w:tcW w:w="2136" w:type="dxa"/>
            <w:vAlign w:val="center"/>
          </w:tcPr>
          <w:p w14:paraId="6B1C142C" w14:textId="64176C8F" w:rsidR="00F3205A" w:rsidRDefault="00222D03" w:rsidP="006314E3">
            <w:pPr>
              <w:pStyle w:val="a0"/>
              <w:spacing w:before="120"/>
              <w:rPr>
                <w:rFonts w:eastAsiaTheme="minorEastAsia" w:hint="eastAsia"/>
                <w:lang w:val="en-GB" w:eastAsia="zh-CN"/>
              </w:rPr>
            </w:pPr>
            <w:r>
              <w:rPr>
                <w:rFonts w:eastAsiaTheme="minorEastAsia" w:hint="eastAsia"/>
                <w:lang w:val="en-GB" w:eastAsia="zh-CN"/>
              </w:rPr>
              <w:t>1</w:t>
            </w:r>
            <w:r>
              <w:rPr>
                <w:rFonts w:eastAsiaTheme="minorEastAsia"/>
                <w:lang w:val="en-GB" w:eastAsia="zh-CN"/>
              </w:rPr>
              <w:t>11</w:t>
            </w:r>
            <w:r w:rsidR="006446A0">
              <w:rPr>
                <w:rFonts w:eastAsiaTheme="minorEastAsia"/>
                <w:lang w:val="en-GB" w:eastAsia="zh-CN"/>
              </w:rPr>
              <w:t>.34 Mbps</w:t>
            </w:r>
          </w:p>
        </w:tc>
      </w:tr>
      <w:tr w:rsidR="00F3205A" w14:paraId="4BAB1292" w14:textId="77777777" w:rsidTr="004F5FB9">
        <w:trPr>
          <w:trHeight w:val="371"/>
          <w:jc w:val="center"/>
        </w:trPr>
        <w:tc>
          <w:tcPr>
            <w:tcW w:w="486" w:type="dxa"/>
            <w:vMerge w:val="restart"/>
            <w:vAlign w:val="center"/>
          </w:tcPr>
          <w:p w14:paraId="196C90F1" w14:textId="3063E108" w:rsidR="00F3205A" w:rsidRDefault="00F3205A" w:rsidP="006314E3">
            <w:pPr>
              <w:pStyle w:val="a0"/>
              <w:spacing w:before="120"/>
              <w:rPr>
                <w:rFonts w:eastAsiaTheme="minorEastAsia" w:hint="eastAsia"/>
                <w:lang w:val="en-GB" w:eastAsia="zh-CN"/>
              </w:rPr>
            </w:pPr>
            <w:r>
              <w:rPr>
                <w:rFonts w:eastAsiaTheme="minorEastAsia" w:hint="eastAsia"/>
                <w:lang w:val="en-GB" w:eastAsia="zh-CN"/>
              </w:rPr>
              <w:t>U</w:t>
            </w:r>
            <w:r>
              <w:rPr>
                <w:rFonts w:eastAsiaTheme="minorEastAsia"/>
                <w:lang w:val="en-GB" w:eastAsia="zh-CN"/>
              </w:rPr>
              <w:t>L</w:t>
            </w:r>
          </w:p>
        </w:tc>
        <w:tc>
          <w:tcPr>
            <w:tcW w:w="2191" w:type="dxa"/>
            <w:vAlign w:val="center"/>
          </w:tcPr>
          <w:p w14:paraId="0AC9EFCE" w14:textId="15191B98" w:rsidR="00F3205A" w:rsidRDefault="00F3205A" w:rsidP="006314E3">
            <w:pPr>
              <w:pStyle w:val="a0"/>
              <w:spacing w:before="120"/>
              <w:rPr>
                <w:lang w:val="en-GB" w:eastAsia="ko-KR"/>
              </w:rPr>
            </w:pPr>
            <w:r>
              <w:rPr>
                <w:lang w:val="en-GB" w:eastAsia="ko-KR"/>
              </w:rPr>
              <w:t>Peak spectral efficiency</w:t>
            </w:r>
          </w:p>
        </w:tc>
        <w:tc>
          <w:tcPr>
            <w:tcW w:w="2418" w:type="dxa"/>
            <w:vAlign w:val="center"/>
          </w:tcPr>
          <w:p w14:paraId="75013DB9" w14:textId="5D28B745" w:rsidR="00F3205A" w:rsidRDefault="00F3205A" w:rsidP="006314E3">
            <w:pPr>
              <w:pStyle w:val="a0"/>
              <w:spacing w:before="120"/>
              <w:rPr>
                <w:rFonts w:eastAsiaTheme="minorEastAsia" w:hint="eastAsia"/>
                <w:lang w:val="en-GB" w:eastAsia="zh-CN"/>
              </w:rPr>
            </w:pPr>
            <w:r>
              <w:rPr>
                <w:lang w:val="en-GB" w:eastAsia="ko-KR"/>
              </w:rPr>
              <w:t xml:space="preserve">1.5 </w:t>
            </w:r>
            <w:r>
              <w:rPr>
                <w:rFonts w:eastAsia="宋体" w:hint="eastAsia"/>
                <w:lang w:eastAsia="zh-CN"/>
              </w:rPr>
              <w:t>bit/s/Hz</w:t>
            </w:r>
          </w:p>
        </w:tc>
        <w:tc>
          <w:tcPr>
            <w:tcW w:w="2136" w:type="dxa"/>
            <w:vAlign w:val="center"/>
          </w:tcPr>
          <w:p w14:paraId="4BA9C9AF" w14:textId="4C3D9AD3" w:rsidR="00F3205A" w:rsidRDefault="00041C03" w:rsidP="006314E3">
            <w:pPr>
              <w:pStyle w:val="a0"/>
              <w:spacing w:before="120"/>
              <w:rPr>
                <w:rFonts w:eastAsiaTheme="minorEastAsia" w:hint="eastAsia"/>
                <w:lang w:val="en-GB" w:eastAsia="zh-CN"/>
              </w:rPr>
            </w:pPr>
            <w:r>
              <w:rPr>
                <w:rFonts w:eastAsiaTheme="minorEastAsia" w:hint="eastAsia"/>
                <w:lang w:val="en-GB" w:eastAsia="zh-CN"/>
              </w:rPr>
              <w:t>1</w:t>
            </w:r>
            <w:r>
              <w:rPr>
                <w:rFonts w:eastAsiaTheme="minorEastAsia"/>
                <w:lang w:val="en-GB" w:eastAsia="zh-CN"/>
              </w:rPr>
              <w:t xml:space="preserve">.85 </w:t>
            </w:r>
            <w:r>
              <w:rPr>
                <w:rFonts w:eastAsia="宋体" w:hint="eastAsia"/>
                <w:lang w:eastAsia="zh-CN"/>
              </w:rPr>
              <w:t>bit/s/Hz</w:t>
            </w:r>
          </w:p>
        </w:tc>
      </w:tr>
      <w:tr w:rsidR="00F3205A" w14:paraId="6B172453" w14:textId="77777777" w:rsidTr="004F5FB9">
        <w:trPr>
          <w:trHeight w:val="362"/>
          <w:jc w:val="center"/>
        </w:trPr>
        <w:tc>
          <w:tcPr>
            <w:tcW w:w="486" w:type="dxa"/>
            <w:vMerge/>
            <w:vAlign w:val="center"/>
          </w:tcPr>
          <w:p w14:paraId="7CF43644" w14:textId="69BFBBE8" w:rsidR="00F3205A" w:rsidRDefault="00F3205A" w:rsidP="006314E3">
            <w:pPr>
              <w:pStyle w:val="a0"/>
              <w:spacing w:before="120"/>
              <w:rPr>
                <w:rFonts w:eastAsiaTheme="minorEastAsia" w:hint="eastAsia"/>
                <w:lang w:val="en-GB" w:eastAsia="zh-CN"/>
              </w:rPr>
            </w:pPr>
          </w:p>
        </w:tc>
        <w:tc>
          <w:tcPr>
            <w:tcW w:w="2191" w:type="dxa"/>
            <w:vAlign w:val="center"/>
          </w:tcPr>
          <w:p w14:paraId="66FC4F61" w14:textId="3719313C" w:rsidR="00F3205A" w:rsidRDefault="00F3205A" w:rsidP="006314E3">
            <w:pPr>
              <w:pStyle w:val="a0"/>
              <w:spacing w:before="120"/>
              <w:rPr>
                <w:lang w:val="en-GB" w:eastAsia="ko-KR"/>
              </w:rPr>
            </w:pPr>
            <w:r>
              <w:rPr>
                <w:lang w:val="en-GB" w:eastAsia="ko-KR"/>
              </w:rPr>
              <w:t>Peak data rate</w:t>
            </w:r>
          </w:p>
        </w:tc>
        <w:tc>
          <w:tcPr>
            <w:tcW w:w="2418" w:type="dxa"/>
            <w:vAlign w:val="center"/>
          </w:tcPr>
          <w:p w14:paraId="3FD2B6A1" w14:textId="24D05291" w:rsidR="00F3205A" w:rsidRDefault="00F3205A" w:rsidP="006314E3">
            <w:pPr>
              <w:pStyle w:val="a0"/>
              <w:spacing w:before="120"/>
              <w:rPr>
                <w:rFonts w:eastAsiaTheme="minorEastAsia" w:hint="eastAsia"/>
                <w:lang w:val="en-GB" w:eastAsia="zh-CN"/>
              </w:rPr>
            </w:pPr>
            <w:r>
              <w:rPr>
                <w:lang w:val="en-GB" w:eastAsia="ko-KR"/>
              </w:rPr>
              <w:t xml:space="preserve">2 </w:t>
            </w:r>
            <w:r>
              <w:rPr>
                <w:rFonts w:eastAsia="宋体" w:hint="eastAsia"/>
                <w:lang w:eastAsia="zh-CN"/>
              </w:rPr>
              <w:t>Mbps</w:t>
            </w:r>
          </w:p>
        </w:tc>
        <w:tc>
          <w:tcPr>
            <w:tcW w:w="2136" w:type="dxa"/>
            <w:vAlign w:val="center"/>
          </w:tcPr>
          <w:p w14:paraId="11B515EF" w14:textId="7D381A75" w:rsidR="00F3205A" w:rsidRDefault="00041C03" w:rsidP="006314E3">
            <w:pPr>
              <w:pStyle w:val="a0"/>
              <w:spacing w:before="120"/>
              <w:rPr>
                <w:rFonts w:eastAsiaTheme="minorEastAsia" w:hint="eastAsia"/>
                <w:lang w:val="en-GB" w:eastAsia="zh-CN"/>
              </w:rPr>
            </w:pPr>
            <w:r>
              <w:rPr>
                <w:rFonts w:eastAsiaTheme="minorEastAsia" w:hint="eastAsia"/>
                <w:lang w:val="en-GB" w:eastAsia="zh-CN"/>
              </w:rPr>
              <w:t>2</w:t>
            </w:r>
            <w:r>
              <w:rPr>
                <w:rFonts w:eastAsiaTheme="minorEastAsia"/>
                <w:lang w:val="en-GB" w:eastAsia="zh-CN"/>
              </w:rPr>
              <w:t>.67 Mbps</w:t>
            </w:r>
          </w:p>
        </w:tc>
      </w:tr>
    </w:tbl>
    <w:p w14:paraId="2CCFBA59" w14:textId="77777777" w:rsidR="00311A8A" w:rsidRDefault="00311A8A" w:rsidP="009F61AF">
      <w:pPr>
        <w:spacing w:before="120" w:line="259" w:lineRule="auto"/>
        <w:rPr>
          <w:rFonts w:eastAsia="宋体"/>
          <w:lang w:eastAsia="zh-CN"/>
        </w:rPr>
      </w:pPr>
    </w:p>
    <w:p w14:paraId="3A75886C" w14:textId="44A1390E" w:rsidR="009F61AF" w:rsidRPr="00311A8A" w:rsidRDefault="009F61AF" w:rsidP="00311A8A">
      <w:pPr>
        <w:pStyle w:val="a0"/>
        <w:spacing w:before="120"/>
        <w:rPr>
          <w:rFonts w:eastAsiaTheme="minorEastAsia"/>
          <w:lang w:val="en-GB" w:eastAsia="zh-CN"/>
        </w:rPr>
      </w:pPr>
      <w:r w:rsidRPr="00311A8A">
        <w:rPr>
          <w:rFonts w:eastAsiaTheme="minorEastAsia"/>
          <w:lang w:val="en-GB" w:eastAsia="zh-CN"/>
        </w:rPr>
        <w:t xml:space="preserve">It </w:t>
      </w:r>
      <w:r w:rsidRPr="00311A8A">
        <w:rPr>
          <w:rFonts w:eastAsiaTheme="minorEastAsia" w:hint="eastAsia"/>
          <w:lang w:val="en-GB" w:eastAsia="zh-CN"/>
        </w:rPr>
        <w:t xml:space="preserve">is observed that </w:t>
      </w:r>
      <w:r w:rsidR="00A3359C" w:rsidRPr="00311A8A">
        <w:rPr>
          <w:rFonts w:eastAsiaTheme="minorEastAsia" w:hint="eastAsia"/>
          <w:lang w:val="en-GB" w:eastAsia="zh-CN"/>
        </w:rPr>
        <w:t>evaluation results</w:t>
      </w:r>
      <w:r w:rsidR="00A3359C">
        <w:rPr>
          <w:rFonts w:eastAsiaTheme="minorEastAsia"/>
          <w:lang w:val="en-GB" w:eastAsia="zh-CN"/>
        </w:rPr>
        <w:t xml:space="preserve"> of </w:t>
      </w:r>
      <w:r w:rsidRPr="00311A8A">
        <w:rPr>
          <w:rFonts w:eastAsiaTheme="minorEastAsia" w:hint="eastAsia"/>
          <w:lang w:val="en-GB" w:eastAsia="zh-CN"/>
        </w:rPr>
        <w:t>peak spectral efficiency and peak data rate</w:t>
      </w:r>
      <w:r w:rsidR="00A3359C">
        <w:rPr>
          <w:rFonts w:eastAsiaTheme="minorEastAsia"/>
          <w:lang w:val="en-GB" w:eastAsia="zh-CN"/>
        </w:rPr>
        <w:t xml:space="preserve"> can</w:t>
      </w:r>
      <w:r w:rsidRPr="00311A8A">
        <w:rPr>
          <w:rFonts w:eastAsiaTheme="minorEastAsia" w:hint="eastAsia"/>
          <w:lang w:val="en-GB" w:eastAsia="zh-CN"/>
        </w:rPr>
        <w:t xml:space="preserve"> meet the </w:t>
      </w:r>
      <w:r w:rsidRPr="00311A8A">
        <w:rPr>
          <w:rFonts w:eastAsiaTheme="minorEastAsia"/>
          <w:lang w:val="en-GB" w:eastAsia="zh-CN"/>
        </w:rPr>
        <w:t>ITU</w:t>
      </w:r>
      <w:r w:rsidR="007F670F">
        <w:rPr>
          <w:rFonts w:eastAsiaTheme="minorEastAsia"/>
          <w:lang w:val="en-GB" w:eastAsia="zh-CN"/>
        </w:rPr>
        <w:t>-R</w:t>
      </w:r>
      <w:r w:rsidRPr="00311A8A">
        <w:rPr>
          <w:rFonts w:eastAsiaTheme="minorEastAsia"/>
          <w:lang w:val="en-GB" w:eastAsia="zh-CN"/>
        </w:rPr>
        <w:t xml:space="preserve"> requirements</w:t>
      </w:r>
      <w:r w:rsidR="00013093">
        <w:rPr>
          <w:rFonts w:eastAsiaTheme="minorEastAsia"/>
          <w:lang w:val="en-GB" w:eastAsia="zh-CN"/>
        </w:rPr>
        <w:t>, a</w:t>
      </w:r>
      <w:r w:rsidR="00AE6CF9">
        <w:rPr>
          <w:rFonts w:eastAsiaTheme="minorEastAsia"/>
          <w:lang w:val="en-GB" w:eastAsia="zh-CN"/>
        </w:rPr>
        <w:t>nd</w:t>
      </w:r>
      <w:r w:rsidR="00AE6CF9">
        <w:rPr>
          <w:rFonts w:eastAsiaTheme="minorEastAsia"/>
          <w:lang w:val="en-GB" w:eastAsia="zh-CN"/>
        </w:rPr>
        <w:t xml:space="preserve"> align with the peak s</w:t>
      </w:r>
      <w:r w:rsidR="00AE6CF9" w:rsidRPr="00311A8A">
        <w:rPr>
          <w:rFonts w:eastAsiaTheme="minorEastAsia" w:hint="eastAsia"/>
          <w:lang w:val="en-GB" w:eastAsia="zh-CN"/>
        </w:rPr>
        <w:t>pectral efficiency and peak data rate</w:t>
      </w:r>
      <w:r w:rsidR="00AE6CF9">
        <w:rPr>
          <w:rFonts w:eastAsiaTheme="minorEastAsia"/>
          <w:lang w:val="en-GB" w:eastAsia="zh-CN"/>
        </w:rPr>
        <w:t xml:space="preserve"> listed in agreements</w:t>
      </w:r>
      <w:r w:rsidR="00AE6CF9">
        <w:rPr>
          <w:rFonts w:eastAsiaTheme="minorEastAsia"/>
          <w:lang w:val="en-GB" w:eastAsia="zh-CN"/>
        </w:rPr>
        <w:t xml:space="preserve"> above</w:t>
      </w:r>
      <w:r w:rsidR="006B2F77">
        <w:rPr>
          <w:rFonts w:eastAsiaTheme="minorEastAsia"/>
          <w:lang w:val="en-GB" w:eastAsia="zh-CN"/>
        </w:rPr>
        <w:t>, except UL Peak data rate</w:t>
      </w:r>
      <w:r w:rsidR="001F0D05">
        <w:rPr>
          <w:rFonts w:eastAsiaTheme="minorEastAsia"/>
          <w:lang w:val="en-GB" w:eastAsia="zh-CN"/>
        </w:rPr>
        <w:t xml:space="preserve"> 2.67 Mbps</w:t>
      </w:r>
      <w:r w:rsidR="00E80707">
        <w:rPr>
          <w:rFonts w:eastAsiaTheme="minorEastAsia"/>
          <w:lang w:val="en-GB" w:eastAsia="zh-CN"/>
        </w:rPr>
        <w:t xml:space="preserve"> instead of</w:t>
      </w:r>
      <w:r w:rsidR="001F0D05">
        <w:rPr>
          <w:rFonts w:eastAsiaTheme="minorEastAsia"/>
          <w:lang w:val="en-GB" w:eastAsia="zh-CN"/>
        </w:rPr>
        <w:t xml:space="preserve"> 2.76 Mbps</w:t>
      </w:r>
      <w:r w:rsidRPr="00311A8A">
        <w:rPr>
          <w:rFonts w:eastAsiaTheme="minorEastAsia" w:hint="eastAsia"/>
          <w:lang w:val="en-GB" w:eastAsia="zh-CN"/>
        </w:rPr>
        <w:t xml:space="preserve">. </w:t>
      </w:r>
    </w:p>
    <w:p w14:paraId="4C472B62" w14:textId="745E1DA2" w:rsidR="009F61AF" w:rsidRPr="008568BB" w:rsidRDefault="009F61AF" w:rsidP="009F61AF">
      <w:pPr>
        <w:spacing w:before="120"/>
        <w:rPr>
          <w:rFonts w:eastAsia="宋体"/>
          <w:b/>
          <w:i/>
          <w:lang w:eastAsia="zh-CN"/>
        </w:rPr>
      </w:pPr>
      <w:bookmarkStart w:id="7" w:name="_Ref146815678"/>
      <w:r w:rsidRPr="00516AF8">
        <w:rPr>
          <w:rFonts w:eastAsia="宋体" w:hint="eastAsia"/>
          <w:b/>
          <w:i/>
        </w:rPr>
        <w:t xml:space="preserve">Observation </w:t>
      </w:r>
      <w:r w:rsidR="00516AF8" w:rsidRPr="00516AF8">
        <w:rPr>
          <w:b/>
          <w:i/>
        </w:rPr>
        <w:fldChar w:fldCharType="begin"/>
      </w:r>
      <w:r w:rsidR="00516AF8" w:rsidRPr="00516AF8">
        <w:rPr>
          <w:b/>
          <w:i/>
        </w:rPr>
        <w:instrText xml:space="preserve"> SEQ Observation \* ARABIC </w:instrText>
      </w:r>
      <w:r w:rsidR="00516AF8" w:rsidRPr="00516AF8">
        <w:rPr>
          <w:b/>
          <w:i/>
        </w:rPr>
        <w:fldChar w:fldCharType="separate"/>
      </w:r>
      <w:r w:rsidR="00516AF8">
        <w:rPr>
          <w:b/>
          <w:i/>
          <w:noProof/>
        </w:rPr>
        <w:t>2</w:t>
      </w:r>
      <w:r w:rsidR="00516AF8" w:rsidRPr="00516AF8">
        <w:rPr>
          <w:b/>
          <w:i/>
        </w:rPr>
        <w:fldChar w:fldCharType="end"/>
      </w:r>
      <w:r w:rsidRPr="008568BB">
        <w:rPr>
          <w:rFonts w:eastAsia="宋体" w:hint="eastAsia"/>
          <w:b/>
          <w:bCs/>
          <w:i/>
          <w:iCs/>
          <w:lang w:eastAsia="zh-CN"/>
        </w:rPr>
        <w:t>:</w:t>
      </w:r>
      <w:r w:rsidRPr="008568BB">
        <w:rPr>
          <w:rFonts w:eastAsia="宋体" w:hint="eastAsia"/>
          <w:b/>
          <w:i/>
          <w:lang w:eastAsia="zh-CN"/>
        </w:rPr>
        <w:t xml:space="preserve"> </w:t>
      </w:r>
      <w:r w:rsidR="00F730C1" w:rsidRPr="008568BB">
        <w:rPr>
          <w:rFonts w:eastAsia="宋体"/>
          <w:b/>
          <w:i/>
          <w:lang w:eastAsia="zh-CN"/>
        </w:rPr>
        <w:t xml:space="preserve">NR NTN </w:t>
      </w:r>
      <w:r w:rsidR="000D695C" w:rsidRPr="008568BB">
        <w:rPr>
          <w:rFonts w:eastAsia="宋体"/>
          <w:b/>
          <w:i/>
          <w:lang w:eastAsia="zh-CN"/>
        </w:rPr>
        <w:t xml:space="preserve">can </w:t>
      </w:r>
      <w:r w:rsidR="00F730C1" w:rsidRPr="008568BB">
        <w:rPr>
          <w:rFonts w:eastAsia="宋体"/>
          <w:b/>
          <w:i/>
          <w:iCs/>
          <w:lang w:eastAsia="zh-CN"/>
        </w:rPr>
        <w:t>fulfil</w:t>
      </w:r>
      <w:r w:rsidRPr="008568BB">
        <w:rPr>
          <w:rFonts w:eastAsia="宋体" w:hint="eastAsia"/>
          <w:b/>
          <w:i/>
          <w:lang w:eastAsia="zh-CN"/>
        </w:rPr>
        <w:t xml:space="preserve"> peak spectral efficiency and peak data rate </w:t>
      </w:r>
      <w:r w:rsidRPr="008568BB">
        <w:rPr>
          <w:rFonts w:eastAsia="宋体" w:hint="eastAsia"/>
          <w:b/>
          <w:i/>
          <w:lang w:eastAsia="zh-CN"/>
        </w:rPr>
        <w:t>ITU-R requirement</w:t>
      </w:r>
      <w:r w:rsidRPr="008568BB">
        <w:rPr>
          <w:rFonts w:eastAsia="宋体" w:hint="eastAsia"/>
          <w:b/>
          <w:i/>
          <w:lang w:eastAsia="zh-CN"/>
        </w:rPr>
        <w:t>.</w:t>
      </w:r>
      <w:bookmarkEnd w:id="7"/>
    </w:p>
    <w:p w14:paraId="5FB79C11" w14:textId="25475029" w:rsidR="00284AB0" w:rsidRPr="008F4710" w:rsidRDefault="00284AB0" w:rsidP="008F4710">
      <w:pPr>
        <w:pStyle w:val="2"/>
        <w:numPr>
          <w:ilvl w:val="1"/>
          <w:numId w:val="7"/>
        </w:numPr>
        <w:spacing w:beforeLines="100" w:after="120"/>
        <w:rPr>
          <w:rFonts w:eastAsiaTheme="minorEastAsia"/>
          <w:lang w:val="en-GB" w:eastAsia="zh-CN"/>
        </w:rPr>
      </w:pPr>
      <w:r w:rsidRPr="008F4710">
        <w:rPr>
          <w:rFonts w:eastAsiaTheme="minorEastAsia"/>
          <w:lang w:val="en-GB" w:eastAsia="zh-CN"/>
        </w:rPr>
        <w:t>Average spectral efficiency and 5th percentile user spectral efficiency</w:t>
      </w:r>
    </w:p>
    <w:p w14:paraId="3BDB0CC9" w14:textId="22EBBF6E" w:rsidR="00284AB0" w:rsidRDefault="00D3685E" w:rsidP="00923FBC">
      <w:pPr>
        <w:spacing w:before="120"/>
        <w:rPr>
          <w:rFonts w:eastAsiaTheme="minorEastAsia"/>
          <w:lang w:val="en-GB"/>
        </w:rPr>
      </w:pPr>
      <w:r>
        <w:rPr>
          <w:rFonts w:eastAsiaTheme="minorEastAsia"/>
          <w:lang w:val="en-GB"/>
        </w:rPr>
        <w:t>The p</w:t>
      </w:r>
      <w:r w:rsidRPr="00D3685E">
        <w:rPr>
          <w:rFonts w:eastAsiaTheme="minorEastAsia"/>
          <w:lang w:val="en-GB"/>
        </w:rPr>
        <w:t xml:space="preserve">arameters for </w:t>
      </w:r>
      <w:r w:rsidR="000455A9">
        <w:rPr>
          <w:rFonts w:eastAsiaTheme="minorEastAsia"/>
          <w:lang w:val="en-GB"/>
        </w:rPr>
        <w:t xml:space="preserve">evaluating </w:t>
      </w:r>
      <w:r w:rsidRPr="00D3685E">
        <w:rPr>
          <w:rFonts w:eastAsiaTheme="minorEastAsia"/>
          <w:lang w:val="en-GB"/>
        </w:rPr>
        <w:t xml:space="preserve">average spectral efficiency and 5th percentile user spectral efficiency simulation </w:t>
      </w:r>
      <w:r>
        <w:rPr>
          <w:rFonts w:eastAsiaTheme="minorEastAsia"/>
          <w:lang w:val="en-GB"/>
        </w:rPr>
        <w:t>have</w:t>
      </w:r>
      <w:r>
        <w:t xml:space="preserve"> </w:t>
      </w:r>
      <w:r w:rsidRPr="00D3685E">
        <w:rPr>
          <w:rFonts w:eastAsiaTheme="minorEastAsia"/>
          <w:lang w:val="en-GB"/>
        </w:rPr>
        <w:t>come to an agreement in</w:t>
      </w:r>
      <w:r>
        <w:rPr>
          <w:rFonts w:eastAsiaTheme="minorEastAsia"/>
          <w:lang w:val="en-GB"/>
        </w:rPr>
        <w:t xml:space="preserve"> </w:t>
      </w:r>
      <w:r w:rsidRPr="00D3685E">
        <w:rPr>
          <w:rFonts w:eastAsiaTheme="minorEastAsia"/>
          <w:iCs/>
          <w:lang w:val="en-GB" w:eastAsia="zh-CN"/>
        </w:rPr>
        <w:t>previous</w:t>
      </w:r>
      <w:r w:rsidRPr="00D3685E">
        <w:rPr>
          <w:rFonts w:eastAsiaTheme="minorEastAsia"/>
          <w:lang w:val="en-GB"/>
        </w:rPr>
        <w:t xml:space="preserve"> RAN1</w:t>
      </w:r>
      <w:r>
        <w:rPr>
          <w:rFonts w:eastAsiaTheme="minorEastAsia"/>
          <w:lang w:val="en-GB"/>
        </w:rPr>
        <w:t xml:space="preserve"> </w:t>
      </w:r>
      <w:r w:rsidRPr="00D3685E">
        <w:rPr>
          <w:rFonts w:eastAsiaTheme="minorEastAsia"/>
          <w:lang w:val="en-GB"/>
        </w:rPr>
        <w:t>meetings</w:t>
      </w:r>
      <w:r>
        <w:rPr>
          <w:rFonts w:eastAsiaTheme="minorEastAsia"/>
          <w:lang w:val="en-GB"/>
        </w:rPr>
        <w:t>.</w:t>
      </w:r>
      <w:r w:rsidRPr="00D3685E">
        <w:rPr>
          <w:rFonts w:eastAsiaTheme="minorEastAsia"/>
          <w:lang w:val="en-GB"/>
        </w:rPr>
        <w:t xml:space="preserve"> </w:t>
      </w:r>
      <w:r>
        <w:rPr>
          <w:rFonts w:eastAsiaTheme="minorEastAsia"/>
          <w:lang w:val="en-GB"/>
        </w:rPr>
        <w:t xml:space="preserve">Some parameters </w:t>
      </w:r>
      <w:r w:rsidR="009D6573">
        <w:rPr>
          <w:rFonts w:eastAsiaTheme="minorEastAsia"/>
          <w:lang w:val="en-GB"/>
        </w:rPr>
        <w:t xml:space="preserve">that </w:t>
      </w:r>
      <w:r>
        <w:rPr>
          <w:rFonts w:eastAsiaTheme="minorEastAsia"/>
          <w:lang w:val="en-GB"/>
        </w:rPr>
        <w:t>need to be report</w:t>
      </w:r>
      <w:r w:rsidR="0017319D">
        <w:rPr>
          <w:rFonts w:eastAsiaTheme="minorEastAsia"/>
          <w:lang w:val="en-GB"/>
        </w:rPr>
        <w:t>ed</w:t>
      </w:r>
      <w:r>
        <w:rPr>
          <w:rFonts w:eastAsiaTheme="minorEastAsia"/>
          <w:lang w:val="en-GB"/>
        </w:rPr>
        <w:t xml:space="preserve"> are listed </w:t>
      </w:r>
      <w:r w:rsidRPr="00D3685E">
        <w:rPr>
          <w:rFonts w:eastAsiaTheme="minorEastAsia"/>
          <w:lang w:val="en-GB"/>
        </w:rPr>
        <w:t xml:space="preserve">in </w:t>
      </w:r>
      <w:r w:rsidR="00CD3FFD">
        <w:rPr>
          <w:rFonts w:eastAsiaTheme="minorEastAsia"/>
          <w:lang w:val="en-GB"/>
        </w:rPr>
        <w:fldChar w:fldCharType="begin"/>
      </w:r>
      <w:r w:rsidR="00CD3FFD">
        <w:rPr>
          <w:rFonts w:eastAsiaTheme="minorEastAsia"/>
          <w:lang w:val="en-GB"/>
        </w:rPr>
        <w:instrText xml:space="preserve"> REF _Ref146806161 \h </w:instrText>
      </w:r>
      <w:r w:rsidR="00CD3FFD">
        <w:rPr>
          <w:rFonts w:eastAsiaTheme="minorEastAsia"/>
          <w:lang w:val="en-GB"/>
        </w:rPr>
      </w:r>
      <w:r w:rsidR="00CD3FFD">
        <w:rPr>
          <w:rFonts w:eastAsiaTheme="minorEastAsia"/>
          <w:lang w:val="en-GB"/>
        </w:rPr>
        <w:fldChar w:fldCharType="separate"/>
      </w:r>
      <w:r w:rsidR="003609EB">
        <w:t xml:space="preserve">Table </w:t>
      </w:r>
      <w:r w:rsidR="003609EB">
        <w:rPr>
          <w:noProof/>
        </w:rPr>
        <w:t>3</w:t>
      </w:r>
      <w:r w:rsidR="00CD3FFD">
        <w:rPr>
          <w:rFonts w:eastAsiaTheme="minorEastAsia"/>
          <w:lang w:val="en-GB"/>
        </w:rPr>
        <w:fldChar w:fldCharType="end"/>
      </w:r>
      <w:r>
        <w:rPr>
          <w:rFonts w:eastAsiaTheme="minorEastAsia"/>
          <w:lang w:val="en-GB"/>
        </w:rPr>
        <w:t>, and more detailed</w:t>
      </w:r>
      <w:r w:rsidRPr="00D3685E">
        <w:rPr>
          <w:rFonts w:eastAsiaTheme="minorEastAsia"/>
          <w:lang w:val="en-GB"/>
        </w:rPr>
        <w:t xml:space="preserve"> parameters </w:t>
      </w:r>
      <w:r>
        <w:rPr>
          <w:rFonts w:eastAsiaTheme="minorEastAsia"/>
          <w:lang w:val="en-GB"/>
        </w:rPr>
        <w:t>f</w:t>
      </w:r>
      <w:r w:rsidRPr="00D3685E">
        <w:rPr>
          <w:rFonts w:eastAsiaTheme="minorEastAsia"/>
          <w:lang w:val="en-GB"/>
        </w:rPr>
        <w:t xml:space="preserve">or </w:t>
      </w:r>
      <w:r>
        <w:rPr>
          <w:rFonts w:eastAsiaTheme="minorEastAsia"/>
          <w:lang w:val="en-GB"/>
        </w:rPr>
        <w:t xml:space="preserve">our </w:t>
      </w:r>
      <w:r w:rsidRPr="00D3685E">
        <w:rPr>
          <w:rFonts w:eastAsiaTheme="minorEastAsia"/>
          <w:lang w:val="en-GB"/>
        </w:rPr>
        <w:t xml:space="preserve">system-level simulation can be found in Appendix </w:t>
      </w:r>
      <w:r w:rsidR="00DA09E0">
        <w:rPr>
          <w:rFonts w:eastAsiaTheme="minorEastAsia"/>
          <w:lang w:val="en-GB"/>
        </w:rPr>
        <w:t>A</w:t>
      </w:r>
      <w:r w:rsidRPr="00D3685E">
        <w:rPr>
          <w:rFonts w:eastAsiaTheme="minorEastAsia"/>
          <w:lang w:val="en-GB"/>
        </w:rPr>
        <w:t>.</w:t>
      </w:r>
    </w:p>
    <w:p w14:paraId="1413D15D" w14:textId="41AB25E9" w:rsidR="00D65EA8" w:rsidRDefault="00D65EA8" w:rsidP="00923FBC">
      <w:pPr>
        <w:spacing w:before="120"/>
        <w:rPr>
          <w:rFonts w:eastAsiaTheme="minorEastAsia"/>
          <w:lang w:val="en-GB"/>
        </w:rPr>
      </w:pPr>
      <w:r w:rsidRPr="00D65EA8">
        <w:rPr>
          <w:rFonts w:eastAsiaTheme="minorEastAsia"/>
          <w:lang w:val="en-GB"/>
        </w:rPr>
        <w:t xml:space="preserve">According to Table 7.1-1 </w:t>
      </w:r>
      <w:r>
        <w:rPr>
          <w:rFonts w:eastAsiaTheme="minorEastAsia"/>
          <w:lang w:val="en-GB"/>
        </w:rPr>
        <w:t>in</w:t>
      </w:r>
      <w:r w:rsidRPr="00D65EA8">
        <w:rPr>
          <w:rFonts w:eastAsiaTheme="minorEastAsia"/>
          <w:lang w:val="en-GB"/>
        </w:rPr>
        <w:t xml:space="preserve"> TR 38.821</w:t>
      </w:r>
      <w:r w:rsidRPr="00D65EA8" w:rsidDel="008A7A78">
        <w:rPr>
          <w:rFonts w:eastAsiaTheme="minorEastAsia"/>
          <w:lang w:val="en-GB"/>
        </w:rPr>
        <w:t xml:space="preserve"> </w:t>
      </w:r>
      <w:r w:rsidR="008568BB">
        <w:rPr>
          <w:rFonts w:eastAsiaTheme="minorEastAsia"/>
          <w:lang w:val="en-GB"/>
        </w:rPr>
        <w:fldChar w:fldCharType="begin"/>
      </w:r>
      <w:r w:rsidR="008568BB">
        <w:rPr>
          <w:rFonts w:eastAsiaTheme="minorEastAsia"/>
          <w:lang w:val="en-GB"/>
        </w:rPr>
        <w:instrText xml:space="preserve"> REF _Ref146813842 \r \h </w:instrText>
      </w:r>
      <w:r w:rsidR="008568BB">
        <w:rPr>
          <w:rFonts w:eastAsiaTheme="minorEastAsia"/>
          <w:lang w:val="en-GB"/>
        </w:rPr>
      </w:r>
      <w:r w:rsidR="008568BB">
        <w:rPr>
          <w:rFonts w:eastAsiaTheme="minorEastAsia"/>
          <w:lang w:val="en-GB"/>
        </w:rPr>
        <w:fldChar w:fldCharType="separate"/>
      </w:r>
      <w:r w:rsidR="00516AF8">
        <w:rPr>
          <w:rFonts w:eastAsiaTheme="minorEastAsia"/>
          <w:lang w:val="en-GB"/>
        </w:rPr>
        <w:t>[5]</w:t>
      </w:r>
      <w:r w:rsidR="008568BB">
        <w:rPr>
          <w:rFonts w:eastAsiaTheme="minorEastAsia"/>
          <w:lang w:val="en-GB"/>
        </w:rPr>
        <w:fldChar w:fldCharType="end"/>
      </w:r>
      <w:r w:rsidRPr="00D65EA8">
        <w:rPr>
          <w:rFonts w:eastAsiaTheme="minorEastAsia"/>
          <w:lang w:val="en-GB"/>
        </w:rPr>
        <w:t>, for LEO-600 km transparent payload</w:t>
      </w:r>
      <w:r>
        <w:rPr>
          <w:rFonts w:eastAsiaTheme="minorEastAsia"/>
          <w:lang w:val="en-GB"/>
        </w:rPr>
        <w:t xml:space="preserve"> without ISL</w:t>
      </w:r>
      <w:r w:rsidRPr="00D65EA8">
        <w:rPr>
          <w:rFonts w:eastAsiaTheme="minorEastAsia"/>
          <w:lang w:val="en-GB"/>
        </w:rPr>
        <w:t xml:space="preserve">, </w:t>
      </w:r>
      <w:r>
        <w:rPr>
          <w:rFonts w:eastAsiaTheme="minorEastAsia"/>
          <w:lang w:val="en-GB"/>
        </w:rPr>
        <w:t xml:space="preserve">when the </w:t>
      </w:r>
      <w:r w:rsidRPr="00B923D6">
        <w:t>elevation</w:t>
      </w:r>
      <w:r w:rsidR="0017319D">
        <w:t xml:space="preserve"> </w:t>
      </w:r>
      <w:r w:rsidR="0017319D" w:rsidRPr="0017319D">
        <w:rPr>
          <w:rFonts w:eastAsiaTheme="minorEastAsia"/>
          <w:lang w:val="en-GB"/>
        </w:rPr>
        <w:t>angle</w:t>
      </w:r>
      <w:r w:rsidRPr="00B923D6">
        <w:t xml:space="preserve"> </w:t>
      </w:r>
      <w:r>
        <w:rPr>
          <w:rFonts w:eastAsiaTheme="minorEastAsia"/>
          <w:lang w:val="en-GB"/>
        </w:rPr>
        <w:t>of</w:t>
      </w:r>
      <w:r w:rsidRPr="00D65EA8">
        <w:rPr>
          <w:rFonts w:eastAsiaTheme="minorEastAsia"/>
          <w:lang w:val="en-GB"/>
        </w:rPr>
        <w:t xml:space="preserve"> service link</w:t>
      </w:r>
      <w:r>
        <w:rPr>
          <w:rFonts w:eastAsiaTheme="minorEastAsia"/>
          <w:lang w:val="en-GB"/>
        </w:rPr>
        <w:t xml:space="preserve"> and </w:t>
      </w:r>
      <w:r w:rsidRPr="00D65EA8">
        <w:rPr>
          <w:rFonts w:eastAsiaTheme="minorEastAsia"/>
          <w:lang w:val="en-GB"/>
        </w:rPr>
        <w:t>feeder link</w:t>
      </w:r>
      <w:r>
        <w:rPr>
          <w:rFonts w:eastAsiaTheme="minorEastAsia"/>
          <w:lang w:val="en-GB"/>
        </w:rPr>
        <w:t xml:space="preserve"> </w:t>
      </w:r>
      <w:r w:rsidR="009D6573">
        <w:rPr>
          <w:rFonts w:eastAsiaTheme="minorEastAsia"/>
          <w:lang w:val="en-GB"/>
        </w:rPr>
        <w:t>is</w:t>
      </w:r>
      <w:r w:rsidRPr="00D65EA8">
        <w:rPr>
          <w:rFonts w:eastAsiaTheme="minorEastAsia"/>
          <w:lang w:val="en-GB"/>
        </w:rPr>
        <w:t xml:space="preserve"> 10</w:t>
      </w:r>
      <w:r w:rsidR="0017319D">
        <w:rPr>
          <w:rFonts w:eastAsiaTheme="minorEastAsia"/>
          <w:lang w:val="en-GB"/>
        </w:rPr>
        <w:t xml:space="preserve"> </w:t>
      </w:r>
      <w:r w:rsidR="0017319D" w:rsidRPr="0017319D">
        <w:rPr>
          <w:rFonts w:eastAsiaTheme="minorEastAsia"/>
          <w:lang w:val="en-GB"/>
        </w:rPr>
        <w:t>degrees</w:t>
      </w:r>
      <w:r>
        <w:rPr>
          <w:rFonts w:eastAsiaTheme="minorEastAsia"/>
          <w:lang w:val="en-GB"/>
        </w:rPr>
        <w:t xml:space="preserve">, </w:t>
      </w:r>
      <w:r w:rsidRPr="00D65EA8">
        <w:rPr>
          <w:rFonts w:eastAsiaTheme="minorEastAsia"/>
          <w:lang w:val="en-GB"/>
        </w:rPr>
        <w:t xml:space="preserve">the maximum propagation delay contribution to the </w:t>
      </w:r>
      <w:r w:rsidR="00B4440E">
        <w:rPr>
          <w:rFonts w:eastAsiaTheme="minorEastAsia"/>
          <w:lang w:val="en-GB"/>
        </w:rPr>
        <w:t>r</w:t>
      </w:r>
      <w:r w:rsidRPr="00D65EA8">
        <w:rPr>
          <w:rFonts w:eastAsiaTheme="minorEastAsia"/>
          <w:lang w:val="en-GB"/>
        </w:rPr>
        <w:t xml:space="preserve">ound </w:t>
      </w:r>
      <w:r w:rsidR="00B4440E">
        <w:rPr>
          <w:rFonts w:eastAsiaTheme="minorEastAsia"/>
          <w:lang w:val="en-GB"/>
        </w:rPr>
        <w:t>t</w:t>
      </w:r>
      <w:r w:rsidRPr="00D65EA8">
        <w:rPr>
          <w:rFonts w:eastAsiaTheme="minorEastAsia"/>
          <w:lang w:val="en-GB"/>
        </w:rPr>
        <w:t xml:space="preserve">rip </w:t>
      </w:r>
      <w:r w:rsidR="00B4440E">
        <w:rPr>
          <w:rFonts w:eastAsiaTheme="minorEastAsia"/>
          <w:lang w:val="en-GB"/>
        </w:rPr>
        <w:t>d</w:t>
      </w:r>
      <w:r w:rsidRPr="00D65EA8">
        <w:rPr>
          <w:rFonts w:eastAsiaTheme="minorEastAsia"/>
          <w:lang w:val="en-GB"/>
        </w:rPr>
        <w:t xml:space="preserve">elay on the radio interface between the </w:t>
      </w:r>
      <w:proofErr w:type="spellStart"/>
      <w:r w:rsidRPr="00D65EA8">
        <w:rPr>
          <w:rFonts w:eastAsiaTheme="minorEastAsia"/>
          <w:lang w:val="en-GB"/>
        </w:rPr>
        <w:t>gNB</w:t>
      </w:r>
      <w:proofErr w:type="spellEnd"/>
      <w:r w:rsidRPr="00D65EA8">
        <w:rPr>
          <w:rFonts w:eastAsiaTheme="minorEastAsia"/>
          <w:lang w:val="en-GB"/>
        </w:rPr>
        <w:t xml:space="preserve"> and the UE is 25.77 </w:t>
      </w:r>
      <w:proofErr w:type="spellStart"/>
      <w:r w:rsidRPr="00D65EA8">
        <w:rPr>
          <w:rFonts w:eastAsiaTheme="minorEastAsia"/>
          <w:lang w:val="en-GB"/>
        </w:rPr>
        <w:t>ms</w:t>
      </w:r>
      <w:proofErr w:type="spellEnd"/>
      <w:r w:rsidR="004A6526">
        <w:rPr>
          <w:rFonts w:eastAsiaTheme="minorEastAsia"/>
          <w:lang w:val="en-GB"/>
        </w:rPr>
        <w:t>.</w:t>
      </w:r>
      <w:r>
        <w:rPr>
          <w:rFonts w:eastAsiaTheme="minorEastAsia"/>
          <w:lang w:val="en-GB"/>
        </w:rPr>
        <w:t xml:space="preserve"> And </w:t>
      </w:r>
      <w:r w:rsidR="004A6526">
        <w:rPr>
          <w:rFonts w:eastAsiaTheme="minorEastAsia"/>
          <w:lang w:val="en-GB"/>
        </w:rPr>
        <w:t xml:space="preserve">the </w:t>
      </w:r>
      <w:r w:rsidRPr="00D65EA8">
        <w:rPr>
          <w:rFonts w:eastAsiaTheme="minorEastAsia"/>
          <w:lang w:val="en-GB"/>
        </w:rPr>
        <w:t xml:space="preserve">propagation </w:t>
      </w:r>
      <w:r w:rsidR="00B4440E">
        <w:rPr>
          <w:rFonts w:eastAsiaTheme="minorEastAsia"/>
          <w:lang w:val="en-GB"/>
        </w:rPr>
        <w:t>r</w:t>
      </w:r>
      <w:r w:rsidR="00B4440E" w:rsidRPr="00D65EA8">
        <w:rPr>
          <w:rFonts w:eastAsiaTheme="minorEastAsia"/>
          <w:lang w:val="en-GB"/>
        </w:rPr>
        <w:t xml:space="preserve">ound </w:t>
      </w:r>
      <w:r w:rsidR="00B4440E">
        <w:rPr>
          <w:rFonts w:eastAsiaTheme="minorEastAsia"/>
          <w:lang w:val="en-GB"/>
        </w:rPr>
        <w:t>t</w:t>
      </w:r>
      <w:r w:rsidR="00B4440E" w:rsidRPr="00D65EA8">
        <w:rPr>
          <w:rFonts w:eastAsiaTheme="minorEastAsia"/>
          <w:lang w:val="en-GB"/>
        </w:rPr>
        <w:t xml:space="preserve">rip </w:t>
      </w:r>
      <w:r w:rsidR="00B4440E">
        <w:rPr>
          <w:rFonts w:eastAsiaTheme="minorEastAsia"/>
          <w:lang w:val="en-GB"/>
        </w:rPr>
        <w:t>d</w:t>
      </w:r>
      <w:r w:rsidR="00B4440E" w:rsidRPr="00D65EA8">
        <w:rPr>
          <w:rFonts w:eastAsiaTheme="minorEastAsia"/>
          <w:lang w:val="en-GB"/>
        </w:rPr>
        <w:t xml:space="preserve">elay </w:t>
      </w:r>
      <w:r w:rsidR="004A6526" w:rsidRPr="00D65EA8">
        <w:rPr>
          <w:rFonts w:eastAsiaTheme="minorEastAsia"/>
          <w:lang w:val="en-GB"/>
        </w:rPr>
        <w:t xml:space="preserve">on the radio interface between the </w:t>
      </w:r>
      <w:proofErr w:type="spellStart"/>
      <w:r w:rsidR="004A6526" w:rsidRPr="00D65EA8">
        <w:rPr>
          <w:rFonts w:eastAsiaTheme="minorEastAsia"/>
          <w:lang w:val="en-GB"/>
        </w:rPr>
        <w:t>gNB</w:t>
      </w:r>
      <w:proofErr w:type="spellEnd"/>
      <w:r w:rsidR="004A6526" w:rsidRPr="00D65EA8">
        <w:rPr>
          <w:rFonts w:eastAsiaTheme="minorEastAsia"/>
          <w:lang w:val="en-GB"/>
        </w:rPr>
        <w:t xml:space="preserve"> and the UE</w:t>
      </w:r>
      <w:r w:rsidR="004A6526" w:rsidRPr="004A6526">
        <w:rPr>
          <w:rFonts w:eastAsiaTheme="minorEastAsia"/>
          <w:lang w:val="en-GB"/>
        </w:rPr>
        <w:t xml:space="preserve"> reaches the minimum</w:t>
      </w:r>
      <w:r w:rsidR="004A6526">
        <w:rPr>
          <w:rFonts w:eastAsiaTheme="minorEastAsia"/>
          <w:lang w:val="en-GB"/>
        </w:rPr>
        <w:t xml:space="preserve"> and</w:t>
      </w:r>
      <w:r>
        <w:rPr>
          <w:rFonts w:eastAsiaTheme="minorEastAsia"/>
          <w:lang w:val="en-GB"/>
        </w:rPr>
        <w:t xml:space="preserve"> is 8ms</w:t>
      </w:r>
      <w:r w:rsidR="004A6526">
        <w:rPr>
          <w:rFonts w:eastAsiaTheme="minorEastAsia"/>
          <w:lang w:val="en-GB"/>
        </w:rPr>
        <w:t>,</w:t>
      </w:r>
      <w:r w:rsidR="004A6526" w:rsidRPr="004A6526">
        <w:rPr>
          <w:rFonts w:eastAsiaTheme="minorEastAsia"/>
          <w:lang w:val="en-GB"/>
        </w:rPr>
        <w:t xml:space="preserve"> </w:t>
      </w:r>
      <w:r w:rsidR="004A6526">
        <w:rPr>
          <w:rFonts w:eastAsiaTheme="minorEastAsia"/>
          <w:lang w:val="en-GB"/>
        </w:rPr>
        <w:t xml:space="preserve">with the </w:t>
      </w:r>
      <w:r w:rsidR="004A6526" w:rsidRPr="00B923D6">
        <w:t>elevation</w:t>
      </w:r>
      <w:r w:rsidR="0017319D">
        <w:t xml:space="preserve"> </w:t>
      </w:r>
      <w:r w:rsidR="0017319D" w:rsidRPr="0017319D">
        <w:rPr>
          <w:rFonts w:eastAsiaTheme="minorEastAsia"/>
          <w:lang w:val="en-GB"/>
        </w:rPr>
        <w:t>angle</w:t>
      </w:r>
      <w:r w:rsidR="004A6526" w:rsidRPr="00B923D6">
        <w:t xml:space="preserve"> </w:t>
      </w:r>
      <w:r w:rsidR="004A6526">
        <w:rPr>
          <w:rFonts w:eastAsiaTheme="minorEastAsia"/>
          <w:lang w:val="en-GB"/>
        </w:rPr>
        <w:t>of</w:t>
      </w:r>
      <w:r w:rsidR="004A6526" w:rsidRPr="00D65EA8">
        <w:rPr>
          <w:rFonts w:eastAsiaTheme="minorEastAsia"/>
          <w:lang w:val="en-GB"/>
        </w:rPr>
        <w:t xml:space="preserve"> service link</w:t>
      </w:r>
      <w:r w:rsidR="004A6526">
        <w:rPr>
          <w:rFonts w:eastAsiaTheme="minorEastAsia"/>
          <w:lang w:val="en-GB"/>
        </w:rPr>
        <w:t xml:space="preserve"> and </w:t>
      </w:r>
      <w:r w:rsidR="004A6526" w:rsidRPr="00D65EA8">
        <w:rPr>
          <w:rFonts w:eastAsiaTheme="minorEastAsia"/>
          <w:lang w:val="en-GB"/>
        </w:rPr>
        <w:t>feeder link</w:t>
      </w:r>
      <w:r w:rsidR="004A6526">
        <w:rPr>
          <w:rFonts w:eastAsiaTheme="minorEastAsia"/>
          <w:lang w:val="en-GB"/>
        </w:rPr>
        <w:t xml:space="preserve"> of</w:t>
      </w:r>
      <w:r w:rsidR="004A6526" w:rsidRPr="00D65EA8">
        <w:rPr>
          <w:rFonts w:eastAsiaTheme="minorEastAsia"/>
          <w:lang w:val="en-GB"/>
        </w:rPr>
        <w:t xml:space="preserve"> </w:t>
      </w:r>
      <w:r w:rsidR="004A6526">
        <w:rPr>
          <w:rFonts w:eastAsiaTheme="minorEastAsia"/>
          <w:lang w:val="en-GB"/>
        </w:rPr>
        <w:t>9</w:t>
      </w:r>
      <w:r w:rsidR="004A6526" w:rsidRPr="00D65EA8">
        <w:rPr>
          <w:rFonts w:eastAsiaTheme="minorEastAsia"/>
          <w:lang w:val="en-GB"/>
        </w:rPr>
        <w:t>0</w:t>
      </w:r>
      <w:r w:rsidR="0017319D">
        <w:rPr>
          <w:rFonts w:eastAsiaTheme="minorEastAsia"/>
          <w:lang w:val="en-GB"/>
        </w:rPr>
        <w:t xml:space="preserve"> </w:t>
      </w:r>
      <w:r w:rsidR="0017319D" w:rsidRPr="0017319D">
        <w:rPr>
          <w:rFonts w:eastAsiaTheme="minorEastAsia"/>
          <w:lang w:val="en-GB"/>
        </w:rPr>
        <w:t>degrees</w:t>
      </w:r>
      <w:r>
        <w:rPr>
          <w:rFonts w:eastAsiaTheme="minorEastAsia"/>
          <w:lang w:val="en-GB"/>
        </w:rPr>
        <w:t>.</w:t>
      </w:r>
      <w:r w:rsidR="004A6526" w:rsidRPr="004A6526">
        <w:t xml:space="preserve"> </w:t>
      </w:r>
      <w:r w:rsidR="004A6526" w:rsidRPr="004A6526">
        <w:rPr>
          <w:rFonts w:eastAsiaTheme="minorEastAsia"/>
          <w:lang w:val="en-GB"/>
        </w:rPr>
        <w:t>Based on the agreed beam layout,</w:t>
      </w:r>
      <w:r w:rsidR="00B4440E">
        <w:rPr>
          <w:lang w:val="en-GB"/>
        </w:rPr>
        <w:t xml:space="preserve"> </w:t>
      </w:r>
      <w:r w:rsidR="0017319D">
        <w:rPr>
          <w:rFonts w:eastAsiaTheme="minorEastAsia"/>
          <w:lang w:val="en-GB"/>
        </w:rPr>
        <w:t>for the 19 spot beams pattern</w:t>
      </w:r>
      <w:r w:rsidR="00B4440E" w:rsidRPr="00B4440E">
        <w:t xml:space="preserve"> </w:t>
      </w:r>
      <w:r w:rsidR="00B4440E">
        <w:t xml:space="preserve">with </w:t>
      </w:r>
      <w:r w:rsidR="009D6573">
        <w:t xml:space="preserve">a </w:t>
      </w:r>
      <w:r w:rsidR="00B4440E">
        <w:rPr>
          <w:rFonts w:eastAsiaTheme="minorEastAsia"/>
          <w:lang w:val="en-GB"/>
        </w:rPr>
        <w:t>c</w:t>
      </w:r>
      <w:r w:rsidR="00B4440E" w:rsidRPr="0017319D">
        <w:rPr>
          <w:rFonts w:eastAsiaTheme="minorEastAsia"/>
          <w:lang w:val="en-GB"/>
        </w:rPr>
        <w:t>entral beam elevation</w:t>
      </w:r>
      <w:r w:rsidR="00B4440E">
        <w:rPr>
          <w:rFonts w:eastAsiaTheme="minorEastAsia"/>
          <w:lang w:val="en-GB"/>
        </w:rPr>
        <w:t xml:space="preserve"> of 90</w:t>
      </w:r>
      <w:r w:rsidR="00B4440E" w:rsidRPr="00B4440E">
        <w:rPr>
          <w:rFonts w:eastAsiaTheme="minorEastAsia"/>
          <w:lang w:val="en-GB"/>
        </w:rPr>
        <w:t xml:space="preserve"> </w:t>
      </w:r>
      <w:r w:rsidR="00B4440E" w:rsidRPr="0017319D">
        <w:rPr>
          <w:rFonts w:eastAsiaTheme="minorEastAsia"/>
          <w:lang w:val="en-GB"/>
        </w:rPr>
        <w:t>degrees</w:t>
      </w:r>
      <w:r w:rsidR="0017319D">
        <w:rPr>
          <w:rFonts w:eastAsiaTheme="minorEastAsia"/>
          <w:lang w:val="en-GB"/>
        </w:rPr>
        <w:t xml:space="preserve">, </w:t>
      </w:r>
      <w:r w:rsidR="0017319D" w:rsidRPr="0017319D">
        <w:rPr>
          <w:rFonts w:eastAsiaTheme="minorEastAsia"/>
          <w:lang w:val="en-GB"/>
        </w:rPr>
        <w:t>the minimum elevation angle between UE</w:t>
      </w:r>
      <w:r w:rsidR="00B4440E">
        <w:rPr>
          <w:rFonts w:eastAsiaTheme="minorEastAsia"/>
          <w:lang w:val="en-GB"/>
        </w:rPr>
        <w:t>/</w:t>
      </w:r>
      <w:proofErr w:type="spellStart"/>
      <w:r w:rsidR="00B4440E">
        <w:rPr>
          <w:rFonts w:eastAsiaTheme="minorEastAsia"/>
          <w:lang w:val="en-GB"/>
        </w:rPr>
        <w:t>gNB</w:t>
      </w:r>
      <w:proofErr w:type="spellEnd"/>
      <w:r w:rsidR="0017319D" w:rsidRPr="0017319D">
        <w:rPr>
          <w:rFonts w:eastAsiaTheme="minorEastAsia"/>
          <w:lang w:val="en-GB"/>
        </w:rPr>
        <w:t xml:space="preserve"> and satellite is </w:t>
      </w:r>
      <w:r w:rsidR="0017319D">
        <w:rPr>
          <w:rFonts w:eastAsiaTheme="minorEastAsia"/>
          <w:lang w:val="en-GB"/>
        </w:rPr>
        <w:t xml:space="preserve">about </w:t>
      </w:r>
      <w:r w:rsidR="00B4440E">
        <w:rPr>
          <w:rFonts w:eastAsiaTheme="minorEastAsia"/>
          <w:lang w:val="en-GB"/>
        </w:rPr>
        <w:t xml:space="preserve">79 degrees, </w:t>
      </w:r>
      <w:r w:rsidR="00B4440E" w:rsidRPr="00B4440E">
        <w:rPr>
          <w:rFonts w:eastAsiaTheme="minorEastAsia"/>
          <w:lang w:val="en-GB"/>
        </w:rPr>
        <w:t>corresponding to a one</w:t>
      </w:r>
      <w:r w:rsidR="009D6573">
        <w:rPr>
          <w:rFonts w:eastAsiaTheme="minorEastAsia"/>
          <w:lang w:val="en-GB"/>
        </w:rPr>
        <w:t>-</w:t>
      </w:r>
      <w:r w:rsidR="00B4440E" w:rsidRPr="00B4440E">
        <w:rPr>
          <w:rFonts w:eastAsiaTheme="minorEastAsia"/>
          <w:lang w:val="en-GB"/>
        </w:rPr>
        <w:t>way delay of 2.</w:t>
      </w:r>
      <w:r w:rsidR="00B4440E">
        <w:rPr>
          <w:rFonts w:eastAsiaTheme="minorEastAsia"/>
          <w:lang w:val="en-GB"/>
        </w:rPr>
        <w:t>03</w:t>
      </w:r>
      <w:r w:rsidR="00B4440E" w:rsidRPr="00B4440E">
        <w:rPr>
          <w:rFonts w:eastAsiaTheme="minorEastAsia"/>
          <w:lang w:val="en-GB"/>
        </w:rPr>
        <w:t xml:space="preserve"> </w:t>
      </w:r>
      <w:proofErr w:type="spellStart"/>
      <w:r w:rsidR="00B4440E" w:rsidRPr="00B4440E">
        <w:rPr>
          <w:rFonts w:eastAsiaTheme="minorEastAsia"/>
          <w:lang w:val="en-GB"/>
        </w:rPr>
        <w:t>ms</w:t>
      </w:r>
      <w:proofErr w:type="spellEnd"/>
      <w:r w:rsidR="00B4440E" w:rsidRPr="00B4440E">
        <w:rPr>
          <w:rFonts w:eastAsiaTheme="minorEastAsia"/>
          <w:lang w:val="en-GB"/>
        </w:rPr>
        <w:t>.</w:t>
      </w:r>
      <w:r w:rsidR="00B4440E">
        <w:rPr>
          <w:rFonts w:eastAsiaTheme="minorEastAsia"/>
          <w:lang w:val="en-GB"/>
        </w:rPr>
        <w:t xml:space="preserve"> </w:t>
      </w:r>
      <w:r w:rsidR="00B4440E" w:rsidRPr="00B4440E">
        <w:rPr>
          <w:rFonts w:eastAsiaTheme="minorEastAsia"/>
          <w:lang w:val="en-GB"/>
        </w:rPr>
        <w:t xml:space="preserve">Taking 1 </w:t>
      </w:r>
      <w:proofErr w:type="spellStart"/>
      <w:r w:rsidR="00B4440E" w:rsidRPr="00B4440E">
        <w:rPr>
          <w:rFonts w:eastAsiaTheme="minorEastAsia"/>
          <w:lang w:val="en-GB"/>
        </w:rPr>
        <w:t>ms</w:t>
      </w:r>
      <w:proofErr w:type="spellEnd"/>
      <w:r w:rsidR="00B4440E" w:rsidRPr="00B4440E">
        <w:rPr>
          <w:rFonts w:eastAsiaTheme="minorEastAsia"/>
          <w:lang w:val="en-GB"/>
        </w:rPr>
        <w:t xml:space="preserve"> slot length for 15 kHz SCS</w:t>
      </w:r>
      <w:r w:rsidR="00B4440E">
        <w:rPr>
          <w:rFonts w:eastAsiaTheme="minorEastAsia"/>
          <w:lang w:val="en-GB"/>
        </w:rPr>
        <w:t xml:space="preserve"> and other </w:t>
      </w:r>
      <w:r w:rsidR="00B4440E" w:rsidRPr="00B4440E">
        <w:rPr>
          <w:rFonts w:eastAsiaTheme="minorEastAsia"/>
          <w:lang w:val="en-GB"/>
        </w:rPr>
        <w:t>processing delay</w:t>
      </w:r>
      <w:r w:rsidR="009D6573">
        <w:rPr>
          <w:rFonts w:eastAsiaTheme="minorEastAsia"/>
          <w:lang w:val="en-GB"/>
        </w:rPr>
        <w:t>s</w:t>
      </w:r>
      <w:r w:rsidR="00B4440E" w:rsidRPr="00B4440E">
        <w:rPr>
          <w:rFonts w:eastAsiaTheme="minorEastAsia"/>
          <w:lang w:val="en-GB"/>
        </w:rPr>
        <w:t xml:space="preserve"> into account</w:t>
      </w:r>
      <w:r w:rsidR="00B4440E">
        <w:rPr>
          <w:rFonts w:eastAsiaTheme="minorEastAsia"/>
          <w:lang w:val="en-GB"/>
        </w:rPr>
        <w:t xml:space="preserve">, the RTT of 10 </w:t>
      </w:r>
      <w:proofErr w:type="spellStart"/>
      <w:r w:rsidR="00B4440E">
        <w:rPr>
          <w:rFonts w:eastAsiaTheme="minorEastAsia"/>
          <w:lang w:val="en-GB"/>
        </w:rPr>
        <w:t>ms</w:t>
      </w:r>
      <w:proofErr w:type="spellEnd"/>
      <w:r w:rsidR="00B4440E">
        <w:rPr>
          <w:rFonts w:eastAsiaTheme="minorEastAsia"/>
          <w:lang w:val="en-GB"/>
        </w:rPr>
        <w:t xml:space="preserve"> is used in our system level simulation.</w:t>
      </w:r>
    </w:p>
    <w:p w14:paraId="56A8682B" w14:textId="3646796D" w:rsidR="00B4440E" w:rsidRDefault="00B4440E" w:rsidP="00B4440E">
      <w:pPr>
        <w:pStyle w:val="a5"/>
        <w:jc w:val="center"/>
        <w:rPr>
          <w:rFonts w:eastAsiaTheme="minorEastAsia"/>
          <w:lang w:val="en-GB"/>
        </w:rPr>
      </w:pPr>
      <w:bookmarkStart w:id="8" w:name="_Ref146806161"/>
      <w:r>
        <w:t xml:space="preserve">Table </w:t>
      </w:r>
      <w:fldSimple w:instr=" SEQ Table \* ARABIC ">
        <w:r w:rsidR="003609EB">
          <w:rPr>
            <w:noProof/>
          </w:rPr>
          <w:t>3</w:t>
        </w:r>
      </w:fldSimple>
      <w:bookmarkEnd w:id="8"/>
      <w:r>
        <w:t>.</w:t>
      </w:r>
      <w:r w:rsidRPr="00B4440E">
        <w:t xml:space="preserve"> The reported parameters </w:t>
      </w:r>
      <w:r>
        <w:t>of</w:t>
      </w:r>
      <w:r w:rsidRPr="00B4440E">
        <w:t xml:space="preserve"> </w:t>
      </w:r>
      <w:r>
        <w:t>system level</w:t>
      </w:r>
      <w:r w:rsidRPr="00B4440E">
        <w:t xml:space="preserve"> simulation</w:t>
      </w:r>
    </w:p>
    <w:tbl>
      <w:tblPr>
        <w:tblStyle w:val="16"/>
        <w:tblW w:w="7083" w:type="dxa"/>
        <w:jc w:val="center"/>
        <w:tblLook w:val="04A0" w:firstRow="1" w:lastRow="0" w:firstColumn="1" w:lastColumn="0" w:noHBand="0" w:noVBand="1"/>
      </w:tblPr>
      <w:tblGrid>
        <w:gridCol w:w="2263"/>
        <w:gridCol w:w="4820"/>
      </w:tblGrid>
      <w:tr w:rsidR="00D3685E" w:rsidRPr="00390AB7" w14:paraId="6545ABEE" w14:textId="77777777" w:rsidTr="00390AB7">
        <w:trPr>
          <w:trHeight w:val="176"/>
          <w:jc w:val="center"/>
        </w:trPr>
        <w:tc>
          <w:tcPr>
            <w:tcW w:w="2263" w:type="dxa"/>
          </w:tcPr>
          <w:p w14:paraId="3F4AD58E" w14:textId="77777777" w:rsidR="00D3685E" w:rsidRPr="00390AB7" w:rsidRDefault="00D3685E" w:rsidP="00D3685E">
            <w:pPr>
              <w:spacing w:beforeLines="0" w:before="0" w:after="0"/>
              <w:rPr>
                <w:rFonts w:ascii="Times New Roman" w:eastAsiaTheme="minorEastAsia" w:hAnsi="Times New Roman"/>
                <w:b/>
                <w:lang w:eastAsia="zh-CN"/>
              </w:rPr>
            </w:pPr>
            <w:r w:rsidRPr="00390AB7">
              <w:rPr>
                <w:rFonts w:ascii="Times New Roman" w:eastAsiaTheme="minorEastAsia" w:hAnsi="Times New Roman"/>
                <w:b/>
                <w:lang w:eastAsia="zh-CN"/>
              </w:rPr>
              <w:t>Parameter</w:t>
            </w:r>
          </w:p>
        </w:tc>
        <w:tc>
          <w:tcPr>
            <w:tcW w:w="4820" w:type="dxa"/>
          </w:tcPr>
          <w:p w14:paraId="34EF8ECA" w14:textId="77777777" w:rsidR="00D3685E" w:rsidRPr="00390AB7" w:rsidRDefault="00D3685E" w:rsidP="00D3685E">
            <w:pPr>
              <w:spacing w:beforeLines="0" w:before="0" w:after="0"/>
              <w:jc w:val="center"/>
              <w:rPr>
                <w:rFonts w:ascii="Times New Roman" w:eastAsiaTheme="minorEastAsia" w:hAnsi="Times New Roman"/>
                <w:b/>
                <w:lang w:eastAsia="zh-CN"/>
              </w:rPr>
            </w:pPr>
            <w:r w:rsidRPr="00390AB7">
              <w:rPr>
                <w:rFonts w:ascii="Times New Roman" w:eastAsiaTheme="minorEastAsia" w:hAnsi="Times New Roman"/>
                <w:b/>
                <w:lang w:eastAsia="zh-CN"/>
              </w:rPr>
              <w:t>value</w:t>
            </w:r>
          </w:p>
        </w:tc>
      </w:tr>
      <w:tr w:rsidR="00D3685E" w:rsidRPr="00390AB7" w14:paraId="3FDEDF7A" w14:textId="77777777" w:rsidTr="00390AB7">
        <w:trPr>
          <w:jc w:val="center"/>
        </w:trPr>
        <w:tc>
          <w:tcPr>
            <w:tcW w:w="2263" w:type="dxa"/>
          </w:tcPr>
          <w:p w14:paraId="3CE1AD6A" w14:textId="4B870B1A" w:rsidR="00D3685E" w:rsidRPr="00390AB7" w:rsidRDefault="00D3685E" w:rsidP="00D3685E">
            <w:pPr>
              <w:spacing w:beforeLines="0" w:before="0" w:after="0"/>
              <w:rPr>
                <w:rFonts w:ascii="Times New Roman" w:eastAsiaTheme="minorEastAsia" w:hAnsi="Times New Roman"/>
                <w:lang w:eastAsia="zh-CN"/>
              </w:rPr>
            </w:pPr>
            <w:r w:rsidRPr="00390AB7">
              <w:rPr>
                <w:rFonts w:ascii="Times New Roman" w:eastAsiaTheme="minorEastAsia" w:hAnsi="Times New Roman"/>
                <w:lang w:eastAsia="zh-CN"/>
              </w:rPr>
              <w:t>FRF</w:t>
            </w:r>
          </w:p>
        </w:tc>
        <w:tc>
          <w:tcPr>
            <w:tcW w:w="4820" w:type="dxa"/>
          </w:tcPr>
          <w:p w14:paraId="37227492" w14:textId="3AD9CEB7" w:rsidR="00D3685E" w:rsidRPr="00390AB7" w:rsidRDefault="00D3685E" w:rsidP="00390AB7">
            <w:pPr>
              <w:spacing w:beforeLines="0" w:before="0" w:after="0"/>
              <w:jc w:val="center"/>
              <w:rPr>
                <w:rFonts w:ascii="Times New Roman" w:eastAsiaTheme="minorEastAsia" w:hAnsi="Times New Roman"/>
              </w:rPr>
            </w:pPr>
            <w:r w:rsidRPr="00390AB7">
              <w:rPr>
                <w:rFonts w:ascii="Times New Roman" w:eastAsiaTheme="minorEastAsia" w:hAnsi="Times New Roman"/>
              </w:rPr>
              <w:t>FRF=1 or 3</w:t>
            </w:r>
          </w:p>
        </w:tc>
      </w:tr>
      <w:tr w:rsidR="00D3685E" w:rsidRPr="00390AB7" w14:paraId="6974F53E" w14:textId="77777777" w:rsidTr="00390AB7">
        <w:trPr>
          <w:jc w:val="center"/>
        </w:trPr>
        <w:tc>
          <w:tcPr>
            <w:tcW w:w="2263" w:type="dxa"/>
          </w:tcPr>
          <w:p w14:paraId="3D5A5821" w14:textId="77777777" w:rsidR="00D3685E" w:rsidRPr="00390AB7" w:rsidRDefault="00D3685E" w:rsidP="00D3685E">
            <w:pPr>
              <w:spacing w:beforeLines="0" w:before="0" w:after="0"/>
              <w:rPr>
                <w:rFonts w:ascii="Times New Roman" w:eastAsiaTheme="minorEastAsia" w:hAnsi="Times New Roman"/>
                <w:lang w:eastAsia="zh-CN"/>
              </w:rPr>
            </w:pPr>
            <w:r w:rsidRPr="00390AB7">
              <w:rPr>
                <w:rFonts w:ascii="Times New Roman" w:eastAsiaTheme="minorEastAsia" w:hAnsi="Times New Roman"/>
                <w:lang w:eastAsia="zh-CN"/>
              </w:rPr>
              <w:t>Number of UE antennas</w:t>
            </w:r>
          </w:p>
          <w:p w14:paraId="63AE96C8" w14:textId="2CB7DF12" w:rsidR="00D3685E" w:rsidRPr="00390AB7" w:rsidRDefault="00D3685E" w:rsidP="00D3685E">
            <w:pPr>
              <w:spacing w:beforeLines="0" w:before="0" w:after="0"/>
              <w:rPr>
                <w:rFonts w:ascii="Times New Roman" w:eastAsiaTheme="minorEastAsia" w:hAnsi="Times New Roman"/>
                <w:lang w:eastAsia="zh-CN"/>
              </w:rPr>
            </w:pPr>
            <w:r w:rsidRPr="00390AB7">
              <w:rPr>
                <w:rFonts w:ascii="Times New Roman" w:eastAsiaTheme="minorEastAsia" w:hAnsi="Times New Roman"/>
              </w:rPr>
              <w:t>(</w:t>
            </w:r>
            <w:proofErr w:type="spellStart"/>
            <w:r w:rsidRPr="00390AB7">
              <w:rPr>
                <w:rFonts w:ascii="Times New Roman" w:eastAsiaTheme="minorEastAsia" w:hAnsi="Times New Roman"/>
              </w:rPr>
              <w:t>M,N,P,Mg,</w:t>
            </w:r>
            <w:r w:rsidR="009D6573">
              <w:rPr>
                <w:rFonts w:ascii="Times New Roman" w:eastAsiaTheme="minorEastAsia" w:hAnsi="Times New Roman"/>
              </w:rPr>
              <w:t>N</w:t>
            </w:r>
            <w:r w:rsidRPr="00390AB7">
              <w:rPr>
                <w:rFonts w:ascii="Times New Roman" w:eastAsiaTheme="minorEastAsia" w:hAnsi="Times New Roman"/>
              </w:rPr>
              <w:t>g;Mp,Np</w:t>
            </w:r>
            <w:proofErr w:type="spellEnd"/>
            <w:r w:rsidRPr="00390AB7">
              <w:rPr>
                <w:rFonts w:ascii="Times New Roman" w:eastAsiaTheme="minorEastAsia" w:hAnsi="Times New Roman"/>
              </w:rPr>
              <w:t>)</w:t>
            </w:r>
          </w:p>
        </w:tc>
        <w:tc>
          <w:tcPr>
            <w:tcW w:w="4820" w:type="dxa"/>
          </w:tcPr>
          <w:p w14:paraId="0E12E4E1" w14:textId="32C3A816" w:rsidR="00D3685E" w:rsidRPr="00390AB7" w:rsidRDefault="00D3685E" w:rsidP="00390AB7">
            <w:pPr>
              <w:spacing w:beforeLines="0" w:before="0" w:after="0"/>
              <w:jc w:val="center"/>
              <w:rPr>
                <w:rFonts w:ascii="Times New Roman" w:eastAsiaTheme="minorEastAsia" w:hAnsi="Times New Roman"/>
              </w:rPr>
            </w:pPr>
            <w:r w:rsidRPr="00390AB7">
              <w:rPr>
                <w:rFonts w:ascii="Times New Roman" w:eastAsiaTheme="minorEastAsia" w:hAnsi="Times New Roman"/>
              </w:rPr>
              <w:t>DL: 2 Rx with (1,1,2,1,1;1,1) or 4 Rx with (1,2,2,1,1;1,2)</w:t>
            </w:r>
          </w:p>
          <w:p w14:paraId="3BDB5C69" w14:textId="27C1B62F" w:rsidR="00D3685E" w:rsidRPr="00390AB7" w:rsidRDefault="00D3685E" w:rsidP="00390AB7">
            <w:pPr>
              <w:spacing w:beforeLines="0" w:before="0" w:after="0"/>
              <w:jc w:val="center"/>
              <w:rPr>
                <w:rFonts w:ascii="Times New Roman" w:eastAsiaTheme="minorEastAsia" w:hAnsi="Times New Roman"/>
              </w:rPr>
            </w:pPr>
            <w:r w:rsidRPr="00390AB7">
              <w:rPr>
                <w:rFonts w:ascii="Times New Roman" w:eastAsiaTheme="minorEastAsia" w:hAnsi="Times New Roman"/>
              </w:rPr>
              <w:t>UL: 2 Tx with (1,1,2,1,1;1,1)</w:t>
            </w:r>
          </w:p>
        </w:tc>
      </w:tr>
      <w:tr w:rsidR="00D3685E" w:rsidRPr="00390AB7" w14:paraId="4F0778D7" w14:textId="77777777" w:rsidTr="00390AB7">
        <w:trPr>
          <w:jc w:val="center"/>
        </w:trPr>
        <w:tc>
          <w:tcPr>
            <w:tcW w:w="2263" w:type="dxa"/>
          </w:tcPr>
          <w:p w14:paraId="71E745D6" w14:textId="1847D143" w:rsidR="00D3685E" w:rsidRPr="00390AB7" w:rsidRDefault="00D3685E" w:rsidP="00D3685E">
            <w:pPr>
              <w:spacing w:beforeLines="0" w:before="0" w:after="0"/>
              <w:rPr>
                <w:rFonts w:ascii="Times New Roman" w:eastAsiaTheme="minorEastAsia" w:hAnsi="Times New Roman"/>
                <w:lang w:eastAsia="zh-CN"/>
              </w:rPr>
            </w:pPr>
            <w:r w:rsidRPr="00390AB7">
              <w:rPr>
                <w:rFonts w:ascii="Times New Roman" w:eastAsiaTheme="minorEastAsia" w:hAnsi="Times New Roman"/>
                <w:lang w:eastAsia="zh-CN"/>
              </w:rPr>
              <w:t>RTT</w:t>
            </w:r>
          </w:p>
        </w:tc>
        <w:tc>
          <w:tcPr>
            <w:tcW w:w="4820" w:type="dxa"/>
          </w:tcPr>
          <w:p w14:paraId="506F0B0B" w14:textId="1033F3D5" w:rsidR="00D3685E" w:rsidRPr="00390AB7" w:rsidRDefault="00D3685E" w:rsidP="00390AB7">
            <w:pPr>
              <w:spacing w:beforeLines="0" w:before="0" w:after="0"/>
              <w:jc w:val="center"/>
              <w:rPr>
                <w:rFonts w:ascii="Times New Roman" w:eastAsiaTheme="minorEastAsia" w:hAnsi="Times New Roman"/>
              </w:rPr>
            </w:pPr>
            <w:r w:rsidRPr="00390AB7">
              <w:rPr>
                <w:rFonts w:ascii="Times New Roman" w:eastAsiaTheme="minorEastAsia" w:hAnsi="Times New Roman"/>
              </w:rPr>
              <w:t>10ms for transparent payload</w:t>
            </w:r>
            <w:r w:rsidR="00390AB7">
              <w:rPr>
                <w:rFonts w:ascii="Times New Roman" w:eastAsiaTheme="minorEastAsia" w:hAnsi="Times New Roman"/>
              </w:rPr>
              <w:t xml:space="preserve"> without ISL</w:t>
            </w:r>
          </w:p>
        </w:tc>
      </w:tr>
      <w:tr w:rsidR="00D3685E" w:rsidRPr="00390AB7" w14:paraId="6D389D74" w14:textId="77777777" w:rsidTr="00390AB7">
        <w:trPr>
          <w:jc w:val="center"/>
        </w:trPr>
        <w:tc>
          <w:tcPr>
            <w:tcW w:w="2263" w:type="dxa"/>
          </w:tcPr>
          <w:p w14:paraId="0A9B8658" w14:textId="5325237E" w:rsidR="00D3685E" w:rsidRPr="00390AB7" w:rsidRDefault="00D3685E" w:rsidP="00D3685E">
            <w:pPr>
              <w:spacing w:beforeLines="0" w:before="0" w:after="0"/>
              <w:rPr>
                <w:rFonts w:ascii="Times New Roman" w:hAnsi="Times New Roman"/>
              </w:rPr>
            </w:pPr>
            <w:r w:rsidRPr="00390AB7">
              <w:rPr>
                <w:rFonts w:ascii="Times New Roman" w:hAnsi="Times New Roman"/>
              </w:rPr>
              <w:t>Power control parameter</w:t>
            </w:r>
          </w:p>
        </w:tc>
        <w:tc>
          <w:tcPr>
            <w:tcW w:w="4820" w:type="dxa"/>
          </w:tcPr>
          <w:p w14:paraId="0B7D9E8F" w14:textId="57205CD5" w:rsidR="00D3685E" w:rsidRPr="00390AB7" w:rsidRDefault="00D3685E" w:rsidP="00390AB7">
            <w:pPr>
              <w:spacing w:beforeLines="0" w:before="0" w:after="0"/>
              <w:jc w:val="center"/>
              <w:rPr>
                <w:rFonts w:ascii="Times New Roman" w:eastAsiaTheme="minorEastAsia" w:hAnsi="Times New Roman"/>
                <w:lang w:eastAsia="zh-CN"/>
              </w:rPr>
            </w:pPr>
            <w:r w:rsidRPr="00390AB7">
              <w:rPr>
                <w:rFonts w:ascii="Times New Roman" w:eastAsiaTheme="minorEastAsia" w:hAnsi="Times New Roman"/>
                <w:lang w:eastAsia="zh-CN"/>
              </w:rPr>
              <w:t>UL: α=0.8, P0=-80 dBm</w:t>
            </w:r>
          </w:p>
        </w:tc>
      </w:tr>
    </w:tbl>
    <w:p w14:paraId="5B134FB3" w14:textId="4A0308DA" w:rsidR="00D65EA8" w:rsidRDefault="00D65EA8" w:rsidP="00D65EA8">
      <w:pPr>
        <w:spacing w:before="120"/>
        <w:rPr>
          <w:lang w:eastAsia="zh-CN"/>
        </w:rPr>
      </w:pPr>
      <w:r>
        <w:rPr>
          <w:rFonts w:hint="eastAsia"/>
          <w:lang w:eastAsia="zh-CN"/>
        </w:rPr>
        <w:t>B</w:t>
      </w:r>
      <w:r>
        <w:rPr>
          <w:lang w:eastAsia="zh-CN"/>
        </w:rPr>
        <w:t xml:space="preserve">ased on above simulation assumptions, </w:t>
      </w:r>
      <w:r>
        <w:rPr>
          <w:rFonts w:hint="eastAsia"/>
          <w:lang w:eastAsia="zh-CN"/>
        </w:rPr>
        <w:t xml:space="preserve">average spectral </w:t>
      </w:r>
      <w:r>
        <w:rPr>
          <w:lang w:eastAsia="zh-CN"/>
        </w:rPr>
        <w:t>efficiency</w:t>
      </w:r>
      <w:r>
        <w:rPr>
          <w:rFonts w:hint="eastAsia"/>
          <w:lang w:eastAsia="zh-CN"/>
        </w:rPr>
        <w:t xml:space="preserve"> and </w:t>
      </w:r>
      <w:r w:rsidRPr="00D65EA8">
        <w:rPr>
          <w:rFonts w:hint="eastAsia"/>
          <w:lang w:eastAsia="zh-CN"/>
        </w:rPr>
        <w:t>5th</w:t>
      </w:r>
      <w:r>
        <w:rPr>
          <w:rFonts w:hint="eastAsia"/>
          <w:lang w:eastAsia="zh-CN"/>
        </w:rPr>
        <w:t xml:space="preserve"> percentile </w:t>
      </w:r>
      <w:r w:rsidR="009D6573">
        <w:rPr>
          <w:lang w:eastAsia="zh-CN"/>
        </w:rPr>
        <w:t>user</w:t>
      </w:r>
      <w:r>
        <w:rPr>
          <w:rFonts w:hint="eastAsia"/>
          <w:lang w:eastAsia="zh-CN"/>
        </w:rPr>
        <w:t xml:space="preserve"> spectral </w:t>
      </w:r>
      <w:r>
        <w:rPr>
          <w:lang w:eastAsia="zh-CN"/>
        </w:rPr>
        <w:t>efficiency</w:t>
      </w:r>
      <w:r>
        <w:rPr>
          <w:rFonts w:hint="eastAsia"/>
          <w:lang w:eastAsia="zh-CN"/>
        </w:rPr>
        <w:t xml:space="preserve"> </w:t>
      </w:r>
      <w:proofErr w:type="gramStart"/>
      <w:r w:rsidR="009D6573">
        <w:rPr>
          <w:lang w:eastAsia="zh-CN"/>
        </w:rPr>
        <w:t>are</w:t>
      </w:r>
      <w:proofErr w:type="gramEnd"/>
      <w:r>
        <w:rPr>
          <w:rFonts w:hint="eastAsia"/>
          <w:lang w:eastAsia="zh-CN"/>
        </w:rPr>
        <w:t xml:space="preserve"> evaluated.</w:t>
      </w:r>
      <w:r>
        <w:rPr>
          <w:lang w:eastAsia="zh-CN"/>
        </w:rPr>
        <w:t xml:space="preserve"> </w:t>
      </w:r>
      <w:r w:rsidR="0065044E">
        <w:rPr>
          <w:lang w:eastAsia="zh-CN"/>
        </w:rPr>
        <w:t>For FRF=3, the 10</w:t>
      </w:r>
      <w:r w:rsidR="0065044E" w:rsidRPr="0065044E">
        <w:rPr>
          <w:rFonts w:hint="eastAsia"/>
          <w:lang w:eastAsia="zh-CN"/>
        </w:rPr>
        <w:t>MHz</w:t>
      </w:r>
      <w:r w:rsidR="0065044E">
        <w:rPr>
          <w:lang w:eastAsia="zh-CN"/>
        </w:rPr>
        <w:t xml:space="preserve"> bandwidth per beam is configured for simu</w:t>
      </w:r>
      <w:r w:rsidR="009D6573">
        <w:rPr>
          <w:lang w:eastAsia="zh-CN"/>
        </w:rPr>
        <w:t>la</w:t>
      </w:r>
      <w:r w:rsidR="0065044E">
        <w:rPr>
          <w:lang w:eastAsia="zh-CN"/>
        </w:rPr>
        <w:t xml:space="preserve">tion and the 30MHz bandwidth is used to calculate the </w:t>
      </w:r>
      <w:r w:rsidR="0065044E" w:rsidRPr="006D6A43">
        <w:t>spectral efficiency</w:t>
      </w:r>
      <w:r w:rsidR="0065044E">
        <w:t>.</w:t>
      </w:r>
    </w:p>
    <w:p w14:paraId="34EBF32B" w14:textId="5AC112CB" w:rsidR="00D3685E" w:rsidRDefault="00394FC1" w:rsidP="00923FBC">
      <w:pPr>
        <w:spacing w:before="120"/>
        <w:rPr>
          <w:rFonts w:eastAsiaTheme="minorEastAsia"/>
        </w:rPr>
      </w:pPr>
      <w:r w:rsidRPr="00394FC1">
        <w:rPr>
          <w:rFonts w:eastAsiaTheme="minorEastAsia"/>
        </w:rPr>
        <w:t xml:space="preserve">The evaluation results of DL spectral efficiency for 2Rx/4Rx and FRF=1/FRF=3 are given in </w:t>
      </w:r>
      <w:r w:rsidR="00CD3FFD">
        <w:rPr>
          <w:rFonts w:eastAsiaTheme="minorEastAsia"/>
        </w:rPr>
        <w:fldChar w:fldCharType="begin"/>
      </w:r>
      <w:r w:rsidR="00CD3FFD">
        <w:rPr>
          <w:rFonts w:eastAsiaTheme="minorEastAsia"/>
        </w:rPr>
        <w:instrText xml:space="preserve"> REF _Ref146806172 \h </w:instrText>
      </w:r>
      <w:r w:rsidR="00CD3FFD">
        <w:rPr>
          <w:rFonts w:eastAsiaTheme="minorEastAsia"/>
        </w:rPr>
      </w:r>
      <w:r w:rsidR="00CD3FFD">
        <w:rPr>
          <w:rFonts w:eastAsiaTheme="minorEastAsia"/>
        </w:rPr>
        <w:fldChar w:fldCharType="separate"/>
      </w:r>
      <w:r w:rsidR="003609EB">
        <w:t xml:space="preserve">Table </w:t>
      </w:r>
      <w:r w:rsidR="003609EB">
        <w:rPr>
          <w:noProof/>
        </w:rPr>
        <w:t>4</w:t>
      </w:r>
      <w:r w:rsidR="00CD3FFD">
        <w:rPr>
          <w:rFonts w:eastAsiaTheme="minorEastAsia"/>
        </w:rPr>
        <w:fldChar w:fldCharType="end"/>
      </w:r>
      <w:r w:rsidRPr="00394FC1">
        <w:rPr>
          <w:rFonts w:eastAsiaTheme="minorEastAsia"/>
        </w:rPr>
        <w:t xml:space="preserve">. For </w:t>
      </w:r>
      <w:r w:rsidR="00744A0E">
        <w:rPr>
          <w:rFonts w:eastAsiaTheme="minorEastAsia"/>
        </w:rPr>
        <w:t>DL</w:t>
      </w:r>
      <w:r w:rsidR="008749CE">
        <w:rPr>
          <w:rFonts w:eastAsiaTheme="minorEastAsia"/>
        </w:rPr>
        <w:t xml:space="preserve"> </w:t>
      </w:r>
      <w:r w:rsidR="008749CE">
        <w:rPr>
          <w:rFonts w:hint="eastAsia"/>
          <w:lang w:eastAsia="zh-CN"/>
        </w:rPr>
        <w:t>average</w:t>
      </w:r>
      <w:r>
        <w:rPr>
          <w:rFonts w:eastAsiaTheme="minorEastAsia"/>
          <w:lang w:eastAsia="zh-CN"/>
        </w:rPr>
        <w:t xml:space="preserve"> spectral efficiency</w:t>
      </w:r>
      <w:r w:rsidR="008749CE">
        <w:rPr>
          <w:lang w:eastAsia="zh-CN"/>
        </w:rPr>
        <w:t xml:space="preserve">, </w:t>
      </w:r>
      <w:r w:rsidR="008749CE">
        <w:rPr>
          <w:rFonts w:eastAsiaTheme="minorEastAsia"/>
        </w:rPr>
        <w:t>both the cases</w:t>
      </w:r>
      <w:r>
        <w:rPr>
          <w:rFonts w:eastAsiaTheme="minorEastAsia"/>
          <w:lang w:eastAsia="zh-CN"/>
        </w:rPr>
        <w:t xml:space="preserve"> with </w:t>
      </w:r>
      <w:r w:rsidR="008749CE" w:rsidRPr="00394FC1">
        <w:rPr>
          <w:rFonts w:eastAsiaTheme="minorEastAsia"/>
        </w:rPr>
        <w:t xml:space="preserve">2Rx/4Rx and </w:t>
      </w:r>
      <w:r w:rsidRPr="00394FC1">
        <w:rPr>
          <w:rFonts w:eastAsiaTheme="minorEastAsia"/>
        </w:rPr>
        <w:t>FRF=1</w:t>
      </w:r>
      <w:r w:rsidR="008749CE" w:rsidRPr="00394FC1">
        <w:rPr>
          <w:rFonts w:eastAsiaTheme="minorEastAsia"/>
        </w:rPr>
        <w:t>/</w:t>
      </w:r>
      <w:r w:rsidRPr="00394FC1">
        <w:rPr>
          <w:rFonts w:eastAsiaTheme="minorEastAsia"/>
        </w:rPr>
        <w:t xml:space="preserve">FRF=3 </w:t>
      </w:r>
      <w:r w:rsidR="008749CE">
        <w:rPr>
          <w:rFonts w:eastAsiaTheme="minorEastAsia"/>
        </w:rPr>
        <w:t>can</w:t>
      </w:r>
      <w:r w:rsidRPr="00394FC1">
        <w:rPr>
          <w:rFonts w:eastAsiaTheme="minorEastAsia"/>
        </w:rPr>
        <w:t xml:space="preserve"> fulfil the ITU requirements. For </w:t>
      </w:r>
      <w:r w:rsidR="00744A0E">
        <w:rPr>
          <w:rFonts w:eastAsiaTheme="minorEastAsia"/>
        </w:rPr>
        <w:t>DL</w:t>
      </w:r>
      <w:r w:rsidR="008749CE">
        <w:rPr>
          <w:rFonts w:eastAsiaTheme="minorEastAsia"/>
        </w:rPr>
        <w:t xml:space="preserve"> </w:t>
      </w:r>
      <w:r w:rsidRPr="00394FC1">
        <w:rPr>
          <w:rFonts w:eastAsiaTheme="minorEastAsia"/>
        </w:rPr>
        <w:t xml:space="preserve">5th percentile </w:t>
      </w:r>
      <w:r w:rsidR="00980C01">
        <w:rPr>
          <w:rFonts w:eastAsiaTheme="minorEastAsia"/>
        </w:rPr>
        <w:t xml:space="preserve">user </w:t>
      </w:r>
      <w:r w:rsidRPr="00394FC1">
        <w:rPr>
          <w:rFonts w:eastAsiaTheme="minorEastAsia"/>
        </w:rPr>
        <w:t>spectral efficiency</w:t>
      </w:r>
      <w:r w:rsidR="008749CE">
        <w:rPr>
          <w:lang w:eastAsia="zh-CN"/>
        </w:rPr>
        <w:t xml:space="preserve">, </w:t>
      </w:r>
      <w:r w:rsidR="008749CE">
        <w:rPr>
          <w:rFonts w:eastAsiaTheme="minorEastAsia"/>
        </w:rPr>
        <w:t>the cases</w:t>
      </w:r>
      <w:r w:rsidRPr="00394FC1">
        <w:rPr>
          <w:rFonts w:eastAsiaTheme="minorEastAsia"/>
        </w:rPr>
        <w:t xml:space="preserve"> with </w:t>
      </w:r>
      <w:r w:rsidR="008749CE" w:rsidRPr="00394FC1">
        <w:rPr>
          <w:rFonts w:eastAsiaTheme="minorEastAsia"/>
        </w:rPr>
        <w:t xml:space="preserve">2Rx/4Rx </w:t>
      </w:r>
      <w:r w:rsidR="008749CE">
        <w:rPr>
          <w:rFonts w:eastAsiaTheme="minorEastAsia"/>
        </w:rPr>
        <w:t xml:space="preserve">and </w:t>
      </w:r>
      <w:r w:rsidRPr="00394FC1">
        <w:rPr>
          <w:rFonts w:eastAsiaTheme="minorEastAsia"/>
        </w:rPr>
        <w:t>FRF=1 can</w:t>
      </w:r>
      <w:r w:rsidR="00980C01">
        <w:rPr>
          <w:rFonts w:eastAsiaTheme="minorEastAsia"/>
        </w:rPr>
        <w:t>not</w:t>
      </w:r>
      <w:r w:rsidRPr="00394FC1">
        <w:rPr>
          <w:rFonts w:eastAsiaTheme="minorEastAsia"/>
        </w:rPr>
        <w:t xml:space="preserve"> fulfil the ITU requirements.</w:t>
      </w:r>
    </w:p>
    <w:p w14:paraId="3593CBE6" w14:textId="310D5E93" w:rsidR="006D6A43" w:rsidRPr="006D6A43" w:rsidRDefault="006D6A43" w:rsidP="006D6A43">
      <w:pPr>
        <w:pStyle w:val="a5"/>
        <w:jc w:val="center"/>
        <w:rPr>
          <w:rFonts w:eastAsiaTheme="minorEastAsia"/>
          <w:lang w:val="en-GB"/>
        </w:rPr>
      </w:pPr>
      <w:bookmarkStart w:id="9" w:name="_Ref146806172"/>
      <w:r>
        <w:t xml:space="preserve">Table </w:t>
      </w:r>
      <w:fldSimple w:instr=" SEQ Table \* ARABIC ">
        <w:r w:rsidR="003609EB">
          <w:rPr>
            <w:noProof/>
          </w:rPr>
          <w:t>4</w:t>
        </w:r>
      </w:fldSimple>
      <w:bookmarkEnd w:id="9"/>
      <w:r>
        <w:t>.</w:t>
      </w:r>
      <w:r w:rsidRPr="00B4440E">
        <w:t xml:space="preserve"> </w:t>
      </w:r>
      <w:r>
        <w:t>The e</w:t>
      </w:r>
      <w:r w:rsidRPr="006D6A43">
        <w:t xml:space="preserve">valuation results </w:t>
      </w:r>
      <w:r>
        <w:t>of DL</w:t>
      </w:r>
      <w:r w:rsidRPr="006D6A43">
        <w:t xml:space="preserve"> spectral efficiency</w:t>
      </w:r>
    </w:p>
    <w:tbl>
      <w:tblPr>
        <w:tblStyle w:val="af7"/>
        <w:tblW w:w="0" w:type="auto"/>
        <w:jc w:val="center"/>
        <w:tblLook w:val="04A0" w:firstRow="1" w:lastRow="0" w:firstColumn="1" w:lastColumn="0" w:noHBand="0" w:noVBand="1"/>
      </w:tblPr>
      <w:tblGrid>
        <w:gridCol w:w="1472"/>
        <w:gridCol w:w="1358"/>
        <w:gridCol w:w="2268"/>
        <w:gridCol w:w="851"/>
        <w:gridCol w:w="2383"/>
      </w:tblGrid>
      <w:tr w:rsidR="00394FC1" w:rsidRPr="00394FC1" w14:paraId="36ECB2D4" w14:textId="6EEC4EDF" w:rsidTr="00980C01">
        <w:trPr>
          <w:trHeight w:val="389"/>
          <w:jc w:val="center"/>
        </w:trPr>
        <w:tc>
          <w:tcPr>
            <w:tcW w:w="1472" w:type="dxa"/>
            <w:vAlign w:val="center"/>
            <w:hideMark/>
          </w:tcPr>
          <w:p w14:paraId="131883C7" w14:textId="77777777" w:rsidR="00394FC1" w:rsidRPr="00394FC1" w:rsidRDefault="00394FC1" w:rsidP="00394FC1">
            <w:pPr>
              <w:adjustRightInd w:val="0"/>
              <w:snapToGrid w:val="0"/>
              <w:spacing w:beforeLines="0" w:before="0" w:after="0" w:line="280" w:lineRule="exact"/>
              <w:jc w:val="center"/>
              <w:rPr>
                <w:rFonts w:eastAsiaTheme="minorEastAsia"/>
                <w:b/>
                <w:bCs/>
              </w:rPr>
            </w:pPr>
            <w:r w:rsidRPr="00394FC1">
              <w:rPr>
                <w:rFonts w:eastAsiaTheme="minorEastAsia"/>
                <w:b/>
                <w:bCs/>
              </w:rPr>
              <w:t xml:space="preserve">Number of UE </w:t>
            </w:r>
            <w:r w:rsidRPr="00394FC1">
              <w:rPr>
                <w:rFonts w:eastAsiaTheme="minorEastAsia"/>
                <w:b/>
                <w:bCs/>
              </w:rPr>
              <w:br/>
              <w:t>antennas</w:t>
            </w:r>
          </w:p>
        </w:tc>
        <w:tc>
          <w:tcPr>
            <w:tcW w:w="1358" w:type="dxa"/>
            <w:vAlign w:val="center"/>
            <w:hideMark/>
          </w:tcPr>
          <w:p w14:paraId="2E8415BA" w14:textId="77777777" w:rsidR="00394FC1" w:rsidRPr="00394FC1" w:rsidRDefault="00394FC1" w:rsidP="00394FC1">
            <w:pPr>
              <w:adjustRightInd w:val="0"/>
              <w:snapToGrid w:val="0"/>
              <w:spacing w:beforeLines="0" w:before="0" w:after="0" w:line="280" w:lineRule="exact"/>
              <w:jc w:val="center"/>
              <w:rPr>
                <w:rFonts w:eastAsiaTheme="minorEastAsia"/>
                <w:b/>
                <w:bCs/>
              </w:rPr>
            </w:pPr>
            <w:r w:rsidRPr="00394FC1">
              <w:rPr>
                <w:rFonts w:eastAsiaTheme="minorEastAsia"/>
                <w:b/>
                <w:bCs/>
              </w:rPr>
              <w:t>Frequency reuse factor</w:t>
            </w:r>
          </w:p>
        </w:tc>
        <w:tc>
          <w:tcPr>
            <w:tcW w:w="3119" w:type="dxa"/>
            <w:gridSpan w:val="2"/>
            <w:vAlign w:val="center"/>
            <w:hideMark/>
          </w:tcPr>
          <w:p w14:paraId="1C424F66" w14:textId="26EB7A9F" w:rsidR="00394FC1" w:rsidRPr="00394FC1" w:rsidRDefault="00394FC1" w:rsidP="00394FC1">
            <w:pPr>
              <w:adjustRightInd w:val="0"/>
              <w:snapToGrid w:val="0"/>
              <w:spacing w:beforeLines="0" w:before="0" w:after="0" w:line="280" w:lineRule="exact"/>
              <w:jc w:val="center"/>
              <w:rPr>
                <w:rFonts w:eastAsiaTheme="minorEastAsia"/>
                <w:b/>
                <w:bCs/>
              </w:rPr>
            </w:pPr>
            <w:r>
              <w:rPr>
                <w:rFonts w:eastAsiaTheme="minorEastAsia"/>
                <w:b/>
                <w:bCs/>
              </w:rPr>
              <w:t xml:space="preserve">ITU </w:t>
            </w:r>
            <w:r w:rsidR="006E341A" w:rsidRPr="006E341A">
              <w:rPr>
                <w:rFonts w:eastAsiaTheme="minorEastAsia"/>
                <w:b/>
                <w:bCs/>
              </w:rPr>
              <w:t>Requirements</w:t>
            </w:r>
          </w:p>
        </w:tc>
        <w:tc>
          <w:tcPr>
            <w:tcW w:w="2383" w:type="dxa"/>
            <w:vAlign w:val="center"/>
          </w:tcPr>
          <w:p w14:paraId="7A9AC675" w14:textId="26842A57" w:rsidR="00394FC1" w:rsidRDefault="00394FC1" w:rsidP="00394FC1">
            <w:pPr>
              <w:adjustRightInd w:val="0"/>
              <w:snapToGrid w:val="0"/>
              <w:spacing w:beforeLines="0" w:before="0" w:after="0" w:line="280" w:lineRule="exact"/>
              <w:jc w:val="center"/>
              <w:rPr>
                <w:rFonts w:eastAsiaTheme="minorEastAsia"/>
                <w:b/>
                <w:bCs/>
              </w:rPr>
            </w:pPr>
            <w:r>
              <w:rPr>
                <w:rFonts w:eastAsiaTheme="minorEastAsia"/>
                <w:b/>
                <w:bCs/>
              </w:rPr>
              <w:t>Simulation results</w:t>
            </w:r>
          </w:p>
        </w:tc>
      </w:tr>
      <w:tr w:rsidR="00394FC1" w:rsidRPr="00394FC1" w14:paraId="4F65D5DE" w14:textId="4BA231A1" w:rsidTr="00980C01">
        <w:trPr>
          <w:trHeight w:val="212"/>
          <w:jc w:val="center"/>
        </w:trPr>
        <w:tc>
          <w:tcPr>
            <w:tcW w:w="1472" w:type="dxa"/>
            <w:vMerge w:val="restart"/>
            <w:vAlign w:val="center"/>
            <w:hideMark/>
          </w:tcPr>
          <w:p w14:paraId="31954064" w14:textId="77777777" w:rsidR="00394FC1" w:rsidRPr="00394FC1" w:rsidRDefault="00394FC1" w:rsidP="00394FC1">
            <w:pPr>
              <w:adjustRightInd w:val="0"/>
              <w:snapToGrid w:val="0"/>
              <w:spacing w:beforeLines="0" w:before="0" w:after="0" w:line="280" w:lineRule="exact"/>
              <w:jc w:val="center"/>
              <w:rPr>
                <w:rFonts w:eastAsiaTheme="minorEastAsia"/>
              </w:rPr>
            </w:pPr>
            <w:r w:rsidRPr="00394FC1">
              <w:rPr>
                <w:rFonts w:eastAsiaTheme="minorEastAsia"/>
              </w:rPr>
              <w:t>2</w:t>
            </w:r>
          </w:p>
        </w:tc>
        <w:tc>
          <w:tcPr>
            <w:tcW w:w="1358" w:type="dxa"/>
            <w:vMerge w:val="restart"/>
            <w:vAlign w:val="center"/>
            <w:hideMark/>
          </w:tcPr>
          <w:p w14:paraId="45D3F9D8" w14:textId="77777777" w:rsidR="00394FC1" w:rsidRPr="00394FC1" w:rsidRDefault="00394FC1" w:rsidP="00394FC1">
            <w:pPr>
              <w:adjustRightInd w:val="0"/>
              <w:snapToGrid w:val="0"/>
              <w:spacing w:beforeLines="0" w:before="0" w:after="0" w:line="280" w:lineRule="exact"/>
              <w:jc w:val="center"/>
              <w:rPr>
                <w:rFonts w:eastAsiaTheme="minorEastAsia"/>
              </w:rPr>
            </w:pPr>
            <w:r w:rsidRPr="00394FC1">
              <w:rPr>
                <w:rFonts w:eastAsiaTheme="minorEastAsia"/>
              </w:rPr>
              <w:t>FRF = 1</w:t>
            </w:r>
          </w:p>
        </w:tc>
        <w:tc>
          <w:tcPr>
            <w:tcW w:w="2268" w:type="dxa"/>
            <w:vAlign w:val="center"/>
            <w:hideMark/>
          </w:tcPr>
          <w:p w14:paraId="7024B22D" w14:textId="77777777" w:rsidR="00394FC1" w:rsidRPr="00394FC1" w:rsidRDefault="00394FC1" w:rsidP="00394FC1">
            <w:pPr>
              <w:adjustRightInd w:val="0"/>
              <w:snapToGrid w:val="0"/>
              <w:spacing w:beforeLines="0" w:before="0" w:after="0" w:line="280" w:lineRule="exact"/>
              <w:jc w:val="center"/>
              <w:rPr>
                <w:rFonts w:eastAsiaTheme="minorEastAsia"/>
              </w:rPr>
            </w:pPr>
            <w:r w:rsidRPr="00394FC1">
              <w:rPr>
                <w:rFonts w:eastAsiaTheme="minorEastAsia"/>
              </w:rPr>
              <w:t>Average [bit/s/Hz/</w:t>
            </w:r>
            <w:proofErr w:type="spellStart"/>
            <w:r w:rsidRPr="00394FC1">
              <w:rPr>
                <w:rFonts w:eastAsiaTheme="minorEastAsia"/>
              </w:rPr>
              <w:t>TRxP</w:t>
            </w:r>
            <w:proofErr w:type="spellEnd"/>
            <w:r w:rsidRPr="00394FC1">
              <w:rPr>
                <w:rFonts w:eastAsiaTheme="minorEastAsia"/>
              </w:rPr>
              <w:t>]</w:t>
            </w:r>
          </w:p>
        </w:tc>
        <w:tc>
          <w:tcPr>
            <w:tcW w:w="851" w:type="dxa"/>
            <w:vAlign w:val="center"/>
            <w:hideMark/>
          </w:tcPr>
          <w:p w14:paraId="4AD458F7" w14:textId="77777777" w:rsidR="00394FC1" w:rsidRPr="00394FC1" w:rsidRDefault="00394FC1" w:rsidP="00394FC1">
            <w:pPr>
              <w:adjustRightInd w:val="0"/>
              <w:snapToGrid w:val="0"/>
              <w:spacing w:beforeLines="0" w:before="0" w:after="0" w:line="280" w:lineRule="exact"/>
              <w:jc w:val="center"/>
              <w:rPr>
                <w:rFonts w:eastAsiaTheme="minorEastAsia"/>
              </w:rPr>
            </w:pPr>
            <w:r w:rsidRPr="00394FC1">
              <w:rPr>
                <w:rFonts w:eastAsiaTheme="minorEastAsia"/>
              </w:rPr>
              <w:t>0.500</w:t>
            </w:r>
          </w:p>
        </w:tc>
        <w:tc>
          <w:tcPr>
            <w:tcW w:w="2383" w:type="dxa"/>
            <w:vAlign w:val="center"/>
          </w:tcPr>
          <w:p w14:paraId="2856CB86" w14:textId="1B08918C" w:rsidR="00394FC1" w:rsidRPr="00394FC1" w:rsidRDefault="00394FC1" w:rsidP="00394FC1">
            <w:pPr>
              <w:adjustRightInd w:val="0"/>
              <w:snapToGrid w:val="0"/>
              <w:spacing w:beforeLines="0" w:before="0" w:after="0" w:line="280" w:lineRule="exact"/>
              <w:jc w:val="center"/>
              <w:rPr>
                <w:rFonts w:eastAsiaTheme="minorEastAsia"/>
              </w:rPr>
            </w:pPr>
            <w:r w:rsidRPr="00394FC1">
              <w:rPr>
                <w:szCs w:val="20"/>
              </w:rPr>
              <w:t>0.</w:t>
            </w:r>
            <w:r w:rsidR="009F6E56" w:rsidRPr="009F6E56">
              <w:rPr>
                <w:szCs w:val="20"/>
              </w:rPr>
              <w:t>694</w:t>
            </w:r>
          </w:p>
        </w:tc>
      </w:tr>
      <w:tr w:rsidR="00394FC1" w:rsidRPr="00394FC1" w14:paraId="044EF0CC" w14:textId="5E864B98" w:rsidTr="00980C01">
        <w:trPr>
          <w:trHeight w:val="257"/>
          <w:jc w:val="center"/>
        </w:trPr>
        <w:tc>
          <w:tcPr>
            <w:tcW w:w="1472" w:type="dxa"/>
            <w:vMerge/>
            <w:vAlign w:val="center"/>
            <w:hideMark/>
          </w:tcPr>
          <w:p w14:paraId="10CA9332" w14:textId="77777777" w:rsidR="00394FC1" w:rsidRPr="00394FC1" w:rsidRDefault="00394FC1" w:rsidP="00394FC1">
            <w:pPr>
              <w:adjustRightInd w:val="0"/>
              <w:snapToGrid w:val="0"/>
              <w:spacing w:beforeLines="0" w:before="0" w:after="0" w:line="280" w:lineRule="exact"/>
              <w:jc w:val="center"/>
              <w:rPr>
                <w:rFonts w:eastAsiaTheme="minorEastAsia"/>
              </w:rPr>
            </w:pPr>
          </w:p>
        </w:tc>
        <w:tc>
          <w:tcPr>
            <w:tcW w:w="1358" w:type="dxa"/>
            <w:vMerge/>
            <w:vAlign w:val="center"/>
            <w:hideMark/>
          </w:tcPr>
          <w:p w14:paraId="467DAE12" w14:textId="77777777" w:rsidR="00394FC1" w:rsidRPr="00394FC1" w:rsidRDefault="00394FC1" w:rsidP="00394FC1">
            <w:pPr>
              <w:adjustRightInd w:val="0"/>
              <w:snapToGrid w:val="0"/>
              <w:spacing w:beforeLines="0" w:before="0" w:after="0" w:line="280" w:lineRule="exact"/>
              <w:jc w:val="center"/>
              <w:rPr>
                <w:rFonts w:eastAsiaTheme="minorEastAsia"/>
              </w:rPr>
            </w:pPr>
          </w:p>
        </w:tc>
        <w:tc>
          <w:tcPr>
            <w:tcW w:w="2268" w:type="dxa"/>
            <w:vAlign w:val="center"/>
            <w:hideMark/>
          </w:tcPr>
          <w:p w14:paraId="5E8BB843" w14:textId="77777777" w:rsidR="00394FC1" w:rsidRPr="00394FC1" w:rsidRDefault="00394FC1" w:rsidP="00394FC1">
            <w:pPr>
              <w:adjustRightInd w:val="0"/>
              <w:snapToGrid w:val="0"/>
              <w:spacing w:beforeLines="0" w:before="0" w:after="0" w:line="280" w:lineRule="exact"/>
              <w:jc w:val="center"/>
              <w:rPr>
                <w:rFonts w:eastAsiaTheme="minorEastAsia"/>
              </w:rPr>
            </w:pPr>
            <w:r w:rsidRPr="00394FC1">
              <w:rPr>
                <w:rFonts w:eastAsiaTheme="minorEastAsia"/>
              </w:rPr>
              <w:t>5th percentile [bit/s/Hz]</w:t>
            </w:r>
          </w:p>
        </w:tc>
        <w:tc>
          <w:tcPr>
            <w:tcW w:w="851" w:type="dxa"/>
            <w:vAlign w:val="center"/>
            <w:hideMark/>
          </w:tcPr>
          <w:p w14:paraId="3128C65F" w14:textId="77777777" w:rsidR="00394FC1" w:rsidRPr="00394FC1" w:rsidRDefault="00394FC1" w:rsidP="00394FC1">
            <w:pPr>
              <w:adjustRightInd w:val="0"/>
              <w:snapToGrid w:val="0"/>
              <w:spacing w:beforeLines="0" w:before="0" w:after="0" w:line="280" w:lineRule="exact"/>
              <w:jc w:val="center"/>
              <w:rPr>
                <w:rFonts w:eastAsiaTheme="minorEastAsia"/>
              </w:rPr>
            </w:pPr>
            <w:r w:rsidRPr="00394FC1">
              <w:rPr>
                <w:rFonts w:eastAsiaTheme="minorEastAsia"/>
              </w:rPr>
              <w:t>0.030</w:t>
            </w:r>
          </w:p>
        </w:tc>
        <w:tc>
          <w:tcPr>
            <w:tcW w:w="2383" w:type="dxa"/>
            <w:vAlign w:val="center"/>
          </w:tcPr>
          <w:p w14:paraId="610EF2F0" w14:textId="32C46C0C" w:rsidR="00394FC1" w:rsidRPr="00394FC1" w:rsidRDefault="00394FC1" w:rsidP="00394FC1">
            <w:pPr>
              <w:adjustRightInd w:val="0"/>
              <w:snapToGrid w:val="0"/>
              <w:spacing w:beforeLines="0" w:before="0" w:after="0" w:line="280" w:lineRule="exact"/>
              <w:jc w:val="center"/>
              <w:rPr>
                <w:rFonts w:eastAsiaTheme="minorEastAsia"/>
              </w:rPr>
            </w:pPr>
            <w:r w:rsidRPr="00394FC1">
              <w:rPr>
                <w:color w:val="FF0000"/>
                <w:szCs w:val="20"/>
              </w:rPr>
              <w:t>0.</w:t>
            </w:r>
            <w:r w:rsidR="009F6E56" w:rsidRPr="009F6E56">
              <w:rPr>
                <w:color w:val="FF0000"/>
                <w:szCs w:val="20"/>
              </w:rPr>
              <w:t>021</w:t>
            </w:r>
          </w:p>
        </w:tc>
      </w:tr>
      <w:tr w:rsidR="00394FC1" w:rsidRPr="00394FC1" w14:paraId="609EDDBE" w14:textId="79FF46FD" w:rsidTr="00980C01">
        <w:trPr>
          <w:trHeight w:val="276"/>
          <w:jc w:val="center"/>
        </w:trPr>
        <w:tc>
          <w:tcPr>
            <w:tcW w:w="1472" w:type="dxa"/>
            <w:vMerge/>
            <w:vAlign w:val="center"/>
            <w:hideMark/>
          </w:tcPr>
          <w:p w14:paraId="6378841F" w14:textId="77777777" w:rsidR="00394FC1" w:rsidRPr="00394FC1" w:rsidRDefault="00394FC1" w:rsidP="00394FC1">
            <w:pPr>
              <w:adjustRightInd w:val="0"/>
              <w:snapToGrid w:val="0"/>
              <w:spacing w:beforeLines="0" w:before="0" w:after="0" w:line="280" w:lineRule="exact"/>
              <w:jc w:val="center"/>
              <w:rPr>
                <w:rFonts w:eastAsiaTheme="minorEastAsia"/>
              </w:rPr>
            </w:pPr>
          </w:p>
        </w:tc>
        <w:tc>
          <w:tcPr>
            <w:tcW w:w="1358" w:type="dxa"/>
            <w:vMerge w:val="restart"/>
            <w:vAlign w:val="center"/>
            <w:hideMark/>
          </w:tcPr>
          <w:p w14:paraId="21717414" w14:textId="77777777" w:rsidR="00394FC1" w:rsidRPr="00394FC1" w:rsidRDefault="00394FC1" w:rsidP="00394FC1">
            <w:pPr>
              <w:adjustRightInd w:val="0"/>
              <w:snapToGrid w:val="0"/>
              <w:spacing w:beforeLines="0" w:before="0" w:after="0" w:line="280" w:lineRule="exact"/>
              <w:jc w:val="center"/>
              <w:rPr>
                <w:rFonts w:eastAsiaTheme="minorEastAsia"/>
              </w:rPr>
            </w:pPr>
            <w:r w:rsidRPr="00394FC1">
              <w:rPr>
                <w:rFonts w:eastAsiaTheme="minorEastAsia"/>
              </w:rPr>
              <w:t>FRF = 3</w:t>
            </w:r>
          </w:p>
        </w:tc>
        <w:tc>
          <w:tcPr>
            <w:tcW w:w="2268" w:type="dxa"/>
            <w:vAlign w:val="center"/>
            <w:hideMark/>
          </w:tcPr>
          <w:p w14:paraId="187EDC70" w14:textId="77777777" w:rsidR="00394FC1" w:rsidRPr="00394FC1" w:rsidRDefault="00394FC1" w:rsidP="00394FC1">
            <w:pPr>
              <w:adjustRightInd w:val="0"/>
              <w:snapToGrid w:val="0"/>
              <w:spacing w:beforeLines="0" w:before="0" w:after="0" w:line="280" w:lineRule="exact"/>
              <w:jc w:val="center"/>
              <w:rPr>
                <w:rFonts w:eastAsiaTheme="minorEastAsia"/>
              </w:rPr>
            </w:pPr>
            <w:r w:rsidRPr="00394FC1">
              <w:rPr>
                <w:rFonts w:eastAsiaTheme="minorEastAsia"/>
              </w:rPr>
              <w:t>Average [bit/s/Hz/</w:t>
            </w:r>
            <w:proofErr w:type="spellStart"/>
            <w:r w:rsidRPr="00394FC1">
              <w:rPr>
                <w:rFonts w:eastAsiaTheme="minorEastAsia"/>
              </w:rPr>
              <w:t>TRxP</w:t>
            </w:r>
            <w:proofErr w:type="spellEnd"/>
            <w:r w:rsidRPr="00394FC1">
              <w:rPr>
                <w:rFonts w:eastAsiaTheme="minorEastAsia"/>
              </w:rPr>
              <w:t>]</w:t>
            </w:r>
          </w:p>
        </w:tc>
        <w:tc>
          <w:tcPr>
            <w:tcW w:w="851" w:type="dxa"/>
            <w:vAlign w:val="center"/>
            <w:hideMark/>
          </w:tcPr>
          <w:p w14:paraId="55DB7EDE" w14:textId="77777777" w:rsidR="00394FC1" w:rsidRPr="00394FC1" w:rsidRDefault="00394FC1" w:rsidP="00394FC1">
            <w:pPr>
              <w:adjustRightInd w:val="0"/>
              <w:snapToGrid w:val="0"/>
              <w:spacing w:beforeLines="0" w:before="0" w:after="0" w:line="280" w:lineRule="exact"/>
              <w:jc w:val="center"/>
              <w:rPr>
                <w:rFonts w:eastAsiaTheme="minorEastAsia"/>
              </w:rPr>
            </w:pPr>
            <w:r w:rsidRPr="00394FC1">
              <w:rPr>
                <w:rFonts w:eastAsiaTheme="minorEastAsia"/>
              </w:rPr>
              <w:t>0.500</w:t>
            </w:r>
          </w:p>
        </w:tc>
        <w:tc>
          <w:tcPr>
            <w:tcW w:w="2383" w:type="dxa"/>
            <w:vAlign w:val="center"/>
          </w:tcPr>
          <w:p w14:paraId="515344EE" w14:textId="3471C713" w:rsidR="00394FC1" w:rsidRPr="00394FC1" w:rsidRDefault="00394FC1" w:rsidP="00394FC1">
            <w:pPr>
              <w:adjustRightInd w:val="0"/>
              <w:snapToGrid w:val="0"/>
              <w:spacing w:beforeLines="0" w:before="0" w:after="0" w:line="280" w:lineRule="exact"/>
              <w:jc w:val="center"/>
              <w:rPr>
                <w:rFonts w:eastAsiaTheme="minorEastAsia"/>
              </w:rPr>
            </w:pPr>
            <w:r w:rsidRPr="00394FC1">
              <w:rPr>
                <w:szCs w:val="20"/>
              </w:rPr>
              <w:t>0.</w:t>
            </w:r>
            <w:r w:rsidR="009F6E56" w:rsidRPr="009F6E56">
              <w:rPr>
                <w:szCs w:val="20"/>
              </w:rPr>
              <w:t>681</w:t>
            </w:r>
          </w:p>
        </w:tc>
      </w:tr>
      <w:tr w:rsidR="00394FC1" w:rsidRPr="00394FC1" w14:paraId="1643C327" w14:textId="2781D227" w:rsidTr="00980C01">
        <w:trPr>
          <w:trHeight w:val="265"/>
          <w:jc w:val="center"/>
        </w:trPr>
        <w:tc>
          <w:tcPr>
            <w:tcW w:w="1472" w:type="dxa"/>
            <w:vMerge/>
            <w:vAlign w:val="center"/>
            <w:hideMark/>
          </w:tcPr>
          <w:p w14:paraId="49ADACB9" w14:textId="77777777" w:rsidR="00394FC1" w:rsidRPr="00394FC1" w:rsidRDefault="00394FC1" w:rsidP="00394FC1">
            <w:pPr>
              <w:adjustRightInd w:val="0"/>
              <w:snapToGrid w:val="0"/>
              <w:spacing w:beforeLines="0" w:before="0" w:after="0" w:line="280" w:lineRule="exact"/>
              <w:jc w:val="center"/>
              <w:rPr>
                <w:rFonts w:eastAsiaTheme="minorEastAsia"/>
              </w:rPr>
            </w:pPr>
          </w:p>
        </w:tc>
        <w:tc>
          <w:tcPr>
            <w:tcW w:w="1358" w:type="dxa"/>
            <w:vMerge/>
            <w:vAlign w:val="center"/>
            <w:hideMark/>
          </w:tcPr>
          <w:p w14:paraId="26C801DC" w14:textId="77777777" w:rsidR="00394FC1" w:rsidRPr="00394FC1" w:rsidRDefault="00394FC1" w:rsidP="00394FC1">
            <w:pPr>
              <w:adjustRightInd w:val="0"/>
              <w:snapToGrid w:val="0"/>
              <w:spacing w:beforeLines="0" w:before="0" w:after="0" w:line="280" w:lineRule="exact"/>
              <w:jc w:val="center"/>
              <w:rPr>
                <w:rFonts w:eastAsiaTheme="minorEastAsia"/>
              </w:rPr>
            </w:pPr>
          </w:p>
        </w:tc>
        <w:tc>
          <w:tcPr>
            <w:tcW w:w="2268" w:type="dxa"/>
            <w:vAlign w:val="center"/>
            <w:hideMark/>
          </w:tcPr>
          <w:p w14:paraId="61FC27CA" w14:textId="77777777" w:rsidR="00394FC1" w:rsidRPr="00394FC1" w:rsidRDefault="00394FC1" w:rsidP="00394FC1">
            <w:pPr>
              <w:adjustRightInd w:val="0"/>
              <w:snapToGrid w:val="0"/>
              <w:spacing w:beforeLines="0" w:before="0" w:after="0" w:line="280" w:lineRule="exact"/>
              <w:jc w:val="center"/>
              <w:rPr>
                <w:rFonts w:eastAsiaTheme="minorEastAsia"/>
              </w:rPr>
            </w:pPr>
            <w:r w:rsidRPr="00394FC1">
              <w:rPr>
                <w:rFonts w:eastAsiaTheme="minorEastAsia"/>
              </w:rPr>
              <w:t>5th percentile [bit/s/Hz]</w:t>
            </w:r>
          </w:p>
        </w:tc>
        <w:tc>
          <w:tcPr>
            <w:tcW w:w="851" w:type="dxa"/>
            <w:vAlign w:val="center"/>
            <w:hideMark/>
          </w:tcPr>
          <w:p w14:paraId="218F6C8B" w14:textId="77777777" w:rsidR="00394FC1" w:rsidRPr="00394FC1" w:rsidRDefault="00394FC1" w:rsidP="00394FC1">
            <w:pPr>
              <w:adjustRightInd w:val="0"/>
              <w:snapToGrid w:val="0"/>
              <w:spacing w:beforeLines="0" w:before="0" w:after="0" w:line="280" w:lineRule="exact"/>
              <w:jc w:val="center"/>
              <w:rPr>
                <w:rFonts w:eastAsiaTheme="minorEastAsia"/>
              </w:rPr>
            </w:pPr>
            <w:r w:rsidRPr="00394FC1">
              <w:rPr>
                <w:rFonts w:eastAsiaTheme="minorEastAsia"/>
              </w:rPr>
              <w:t>0.030</w:t>
            </w:r>
          </w:p>
        </w:tc>
        <w:tc>
          <w:tcPr>
            <w:tcW w:w="2383" w:type="dxa"/>
            <w:vAlign w:val="center"/>
          </w:tcPr>
          <w:p w14:paraId="3A67F21E" w14:textId="0BEEFF05" w:rsidR="00394FC1" w:rsidRPr="00394FC1" w:rsidRDefault="00394FC1" w:rsidP="00394FC1">
            <w:pPr>
              <w:adjustRightInd w:val="0"/>
              <w:snapToGrid w:val="0"/>
              <w:spacing w:beforeLines="0" w:before="0" w:after="0" w:line="280" w:lineRule="exact"/>
              <w:jc w:val="center"/>
              <w:rPr>
                <w:rFonts w:eastAsiaTheme="minorEastAsia"/>
              </w:rPr>
            </w:pPr>
            <w:r w:rsidRPr="009F6E56">
              <w:rPr>
                <w:szCs w:val="20"/>
              </w:rPr>
              <w:t>0.</w:t>
            </w:r>
            <w:r w:rsidR="009F6E56" w:rsidRPr="009F6E56">
              <w:rPr>
                <w:szCs w:val="20"/>
              </w:rPr>
              <w:t>030</w:t>
            </w:r>
          </w:p>
        </w:tc>
      </w:tr>
      <w:tr w:rsidR="00394FC1" w:rsidRPr="00394FC1" w14:paraId="0DDC5E8F" w14:textId="51635CE0" w:rsidTr="00980C01">
        <w:trPr>
          <w:trHeight w:val="270"/>
          <w:jc w:val="center"/>
        </w:trPr>
        <w:tc>
          <w:tcPr>
            <w:tcW w:w="1472" w:type="dxa"/>
            <w:vMerge w:val="restart"/>
            <w:vAlign w:val="center"/>
            <w:hideMark/>
          </w:tcPr>
          <w:p w14:paraId="40A25A8D" w14:textId="77777777" w:rsidR="00394FC1" w:rsidRPr="00394FC1" w:rsidRDefault="00394FC1" w:rsidP="00394FC1">
            <w:pPr>
              <w:adjustRightInd w:val="0"/>
              <w:snapToGrid w:val="0"/>
              <w:spacing w:beforeLines="0" w:before="0" w:after="0" w:line="280" w:lineRule="exact"/>
              <w:jc w:val="center"/>
              <w:rPr>
                <w:rFonts w:eastAsiaTheme="minorEastAsia"/>
              </w:rPr>
            </w:pPr>
            <w:r w:rsidRPr="00394FC1">
              <w:rPr>
                <w:rFonts w:eastAsiaTheme="minorEastAsia"/>
              </w:rPr>
              <w:t>4</w:t>
            </w:r>
          </w:p>
        </w:tc>
        <w:tc>
          <w:tcPr>
            <w:tcW w:w="1358" w:type="dxa"/>
            <w:vMerge w:val="restart"/>
            <w:vAlign w:val="center"/>
            <w:hideMark/>
          </w:tcPr>
          <w:p w14:paraId="2F78B395" w14:textId="77777777" w:rsidR="00394FC1" w:rsidRPr="00394FC1" w:rsidRDefault="00394FC1" w:rsidP="00394FC1">
            <w:pPr>
              <w:adjustRightInd w:val="0"/>
              <w:snapToGrid w:val="0"/>
              <w:spacing w:beforeLines="0" w:before="0" w:after="0" w:line="280" w:lineRule="exact"/>
              <w:jc w:val="center"/>
              <w:rPr>
                <w:rFonts w:eastAsiaTheme="minorEastAsia"/>
              </w:rPr>
            </w:pPr>
            <w:r w:rsidRPr="00394FC1">
              <w:rPr>
                <w:rFonts w:eastAsiaTheme="minorEastAsia"/>
              </w:rPr>
              <w:t>FRF = 1</w:t>
            </w:r>
          </w:p>
        </w:tc>
        <w:tc>
          <w:tcPr>
            <w:tcW w:w="2268" w:type="dxa"/>
            <w:vAlign w:val="center"/>
            <w:hideMark/>
          </w:tcPr>
          <w:p w14:paraId="448E253C" w14:textId="77777777" w:rsidR="00394FC1" w:rsidRPr="00394FC1" w:rsidRDefault="00394FC1" w:rsidP="00394FC1">
            <w:pPr>
              <w:adjustRightInd w:val="0"/>
              <w:snapToGrid w:val="0"/>
              <w:spacing w:beforeLines="0" w:before="0" w:after="0" w:line="280" w:lineRule="exact"/>
              <w:jc w:val="center"/>
              <w:rPr>
                <w:rFonts w:eastAsiaTheme="minorEastAsia"/>
              </w:rPr>
            </w:pPr>
            <w:r w:rsidRPr="00394FC1">
              <w:rPr>
                <w:rFonts w:eastAsiaTheme="minorEastAsia"/>
              </w:rPr>
              <w:t>Average [bit/s/Hz/</w:t>
            </w:r>
            <w:proofErr w:type="spellStart"/>
            <w:r w:rsidRPr="00394FC1">
              <w:rPr>
                <w:rFonts w:eastAsiaTheme="minorEastAsia"/>
              </w:rPr>
              <w:t>TRxP</w:t>
            </w:r>
            <w:proofErr w:type="spellEnd"/>
            <w:r w:rsidRPr="00394FC1">
              <w:rPr>
                <w:rFonts w:eastAsiaTheme="minorEastAsia"/>
              </w:rPr>
              <w:t>]</w:t>
            </w:r>
          </w:p>
        </w:tc>
        <w:tc>
          <w:tcPr>
            <w:tcW w:w="851" w:type="dxa"/>
            <w:vAlign w:val="center"/>
            <w:hideMark/>
          </w:tcPr>
          <w:p w14:paraId="1C373AED" w14:textId="77777777" w:rsidR="00394FC1" w:rsidRPr="00394FC1" w:rsidRDefault="00394FC1" w:rsidP="00394FC1">
            <w:pPr>
              <w:adjustRightInd w:val="0"/>
              <w:snapToGrid w:val="0"/>
              <w:spacing w:beforeLines="0" w:before="0" w:after="0" w:line="280" w:lineRule="exact"/>
              <w:jc w:val="center"/>
              <w:rPr>
                <w:rFonts w:eastAsiaTheme="minorEastAsia"/>
              </w:rPr>
            </w:pPr>
            <w:r w:rsidRPr="00394FC1">
              <w:rPr>
                <w:rFonts w:eastAsiaTheme="minorEastAsia"/>
              </w:rPr>
              <w:t>0.500</w:t>
            </w:r>
          </w:p>
        </w:tc>
        <w:tc>
          <w:tcPr>
            <w:tcW w:w="2383" w:type="dxa"/>
            <w:vAlign w:val="center"/>
          </w:tcPr>
          <w:p w14:paraId="6BEECD9F" w14:textId="6ABA117F" w:rsidR="00394FC1" w:rsidRPr="00394FC1" w:rsidRDefault="00394FC1" w:rsidP="00394FC1">
            <w:pPr>
              <w:adjustRightInd w:val="0"/>
              <w:snapToGrid w:val="0"/>
              <w:spacing w:beforeLines="0" w:before="0" w:after="0" w:line="280" w:lineRule="exact"/>
              <w:jc w:val="center"/>
              <w:rPr>
                <w:rFonts w:eastAsiaTheme="minorEastAsia"/>
              </w:rPr>
            </w:pPr>
            <w:r w:rsidRPr="00394FC1">
              <w:rPr>
                <w:szCs w:val="20"/>
              </w:rPr>
              <w:t>0.</w:t>
            </w:r>
            <w:r w:rsidR="009F6E56" w:rsidRPr="009F6E56">
              <w:rPr>
                <w:szCs w:val="20"/>
              </w:rPr>
              <w:t>829</w:t>
            </w:r>
          </w:p>
        </w:tc>
      </w:tr>
      <w:tr w:rsidR="00394FC1" w:rsidRPr="00394FC1" w14:paraId="7D1733E5" w14:textId="5A2D0D76" w:rsidTr="00980C01">
        <w:trPr>
          <w:trHeight w:val="287"/>
          <w:jc w:val="center"/>
        </w:trPr>
        <w:tc>
          <w:tcPr>
            <w:tcW w:w="1472" w:type="dxa"/>
            <w:vMerge/>
            <w:vAlign w:val="center"/>
            <w:hideMark/>
          </w:tcPr>
          <w:p w14:paraId="5A2439DD" w14:textId="77777777" w:rsidR="00394FC1" w:rsidRPr="00394FC1" w:rsidRDefault="00394FC1" w:rsidP="00394FC1">
            <w:pPr>
              <w:adjustRightInd w:val="0"/>
              <w:snapToGrid w:val="0"/>
              <w:spacing w:beforeLines="0" w:before="0" w:after="0" w:line="280" w:lineRule="exact"/>
              <w:jc w:val="center"/>
              <w:rPr>
                <w:rFonts w:eastAsiaTheme="minorEastAsia"/>
              </w:rPr>
            </w:pPr>
          </w:p>
        </w:tc>
        <w:tc>
          <w:tcPr>
            <w:tcW w:w="1358" w:type="dxa"/>
            <w:vMerge/>
            <w:vAlign w:val="center"/>
            <w:hideMark/>
          </w:tcPr>
          <w:p w14:paraId="3ACCA9AE" w14:textId="77777777" w:rsidR="00394FC1" w:rsidRPr="00394FC1" w:rsidRDefault="00394FC1" w:rsidP="00394FC1">
            <w:pPr>
              <w:adjustRightInd w:val="0"/>
              <w:snapToGrid w:val="0"/>
              <w:spacing w:beforeLines="0" w:before="0" w:after="0" w:line="280" w:lineRule="exact"/>
              <w:jc w:val="center"/>
              <w:rPr>
                <w:rFonts w:eastAsiaTheme="minorEastAsia"/>
              </w:rPr>
            </w:pPr>
          </w:p>
        </w:tc>
        <w:tc>
          <w:tcPr>
            <w:tcW w:w="2268" w:type="dxa"/>
            <w:vAlign w:val="center"/>
            <w:hideMark/>
          </w:tcPr>
          <w:p w14:paraId="58963C3F" w14:textId="77777777" w:rsidR="00394FC1" w:rsidRPr="00394FC1" w:rsidRDefault="00394FC1" w:rsidP="00394FC1">
            <w:pPr>
              <w:adjustRightInd w:val="0"/>
              <w:snapToGrid w:val="0"/>
              <w:spacing w:beforeLines="0" w:before="0" w:after="0" w:line="280" w:lineRule="exact"/>
              <w:jc w:val="center"/>
              <w:rPr>
                <w:rFonts w:eastAsiaTheme="minorEastAsia"/>
              </w:rPr>
            </w:pPr>
            <w:r w:rsidRPr="00394FC1">
              <w:rPr>
                <w:rFonts w:eastAsiaTheme="minorEastAsia"/>
              </w:rPr>
              <w:t>5th percentile [bit/s/Hz]</w:t>
            </w:r>
          </w:p>
        </w:tc>
        <w:tc>
          <w:tcPr>
            <w:tcW w:w="851" w:type="dxa"/>
            <w:vAlign w:val="center"/>
            <w:hideMark/>
          </w:tcPr>
          <w:p w14:paraId="16921408" w14:textId="77777777" w:rsidR="00394FC1" w:rsidRPr="00394FC1" w:rsidRDefault="00394FC1" w:rsidP="00394FC1">
            <w:pPr>
              <w:adjustRightInd w:val="0"/>
              <w:snapToGrid w:val="0"/>
              <w:spacing w:beforeLines="0" w:before="0" w:after="0" w:line="280" w:lineRule="exact"/>
              <w:jc w:val="center"/>
              <w:rPr>
                <w:rFonts w:eastAsiaTheme="minorEastAsia"/>
              </w:rPr>
            </w:pPr>
            <w:r w:rsidRPr="00394FC1">
              <w:rPr>
                <w:rFonts w:eastAsiaTheme="minorEastAsia"/>
              </w:rPr>
              <w:t>0.030</w:t>
            </w:r>
          </w:p>
        </w:tc>
        <w:tc>
          <w:tcPr>
            <w:tcW w:w="2383" w:type="dxa"/>
            <w:vAlign w:val="center"/>
          </w:tcPr>
          <w:p w14:paraId="0D6A484E" w14:textId="7F3E1531" w:rsidR="00394FC1" w:rsidRPr="00394FC1" w:rsidRDefault="00394FC1" w:rsidP="00394FC1">
            <w:pPr>
              <w:adjustRightInd w:val="0"/>
              <w:snapToGrid w:val="0"/>
              <w:spacing w:beforeLines="0" w:before="0" w:after="0" w:line="280" w:lineRule="exact"/>
              <w:jc w:val="center"/>
              <w:rPr>
                <w:rFonts w:eastAsiaTheme="minorEastAsia"/>
              </w:rPr>
            </w:pPr>
            <w:r w:rsidRPr="00394FC1">
              <w:rPr>
                <w:color w:val="FF0000"/>
                <w:szCs w:val="20"/>
              </w:rPr>
              <w:t>0.</w:t>
            </w:r>
            <w:r w:rsidR="009F6E56" w:rsidRPr="009F6E56">
              <w:rPr>
                <w:color w:val="FF0000"/>
                <w:szCs w:val="20"/>
              </w:rPr>
              <w:t>026</w:t>
            </w:r>
          </w:p>
        </w:tc>
      </w:tr>
      <w:tr w:rsidR="00394FC1" w:rsidRPr="00394FC1" w14:paraId="3BD814F1" w14:textId="63007DFA" w:rsidTr="00980C01">
        <w:trPr>
          <w:trHeight w:val="264"/>
          <w:jc w:val="center"/>
        </w:trPr>
        <w:tc>
          <w:tcPr>
            <w:tcW w:w="1472" w:type="dxa"/>
            <w:vMerge/>
            <w:vAlign w:val="center"/>
            <w:hideMark/>
          </w:tcPr>
          <w:p w14:paraId="7E2ED2D8" w14:textId="77777777" w:rsidR="00394FC1" w:rsidRPr="00394FC1" w:rsidRDefault="00394FC1" w:rsidP="00394FC1">
            <w:pPr>
              <w:adjustRightInd w:val="0"/>
              <w:snapToGrid w:val="0"/>
              <w:spacing w:beforeLines="0" w:before="0" w:after="0" w:line="280" w:lineRule="exact"/>
              <w:jc w:val="center"/>
              <w:rPr>
                <w:rFonts w:eastAsiaTheme="minorEastAsia"/>
              </w:rPr>
            </w:pPr>
          </w:p>
        </w:tc>
        <w:tc>
          <w:tcPr>
            <w:tcW w:w="1358" w:type="dxa"/>
            <w:vMerge w:val="restart"/>
            <w:vAlign w:val="center"/>
            <w:hideMark/>
          </w:tcPr>
          <w:p w14:paraId="655BB602" w14:textId="77777777" w:rsidR="00394FC1" w:rsidRPr="00394FC1" w:rsidRDefault="00394FC1" w:rsidP="00394FC1">
            <w:pPr>
              <w:adjustRightInd w:val="0"/>
              <w:snapToGrid w:val="0"/>
              <w:spacing w:beforeLines="0" w:before="0" w:after="0" w:line="280" w:lineRule="exact"/>
              <w:jc w:val="center"/>
              <w:rPr>
                <w:rFonts w:eastAsiaTheme="minorEastAsia"/>
              </w:rPr>
            </w:pPr>
            <w:r w:rsidRPr="00394FC1">
              <w:rPr>
                <w:rFonts w:eastAsiaTheme="minorEastAsia"/>
              </w:rPr>
              <w:t>FRF = 3</w:t>
            </w:r>
          </w:p>
        </w:tc>
        <w:tc>
          <w:tcPr>
            <w:tcW w:w="2268" w:type="dxa"/>
            <w:vAlign w:val="center"/>
            <w:hideMark/>
          </w:tcPr>
          <w:p w14:paraId="0A624937" w14:textId="77777777" w:rsidR="00394FC1" w:rsidRPr="00394FC1" w:rsidRDefault="00394FC1" w:rsidP="00394FC1">
            <w:pPr>
              <w:adjustRightInd w:val="0"/>
              <w:snapToGrid w:val="0"/>
              <w:spacing w:beforeLines="0" w:before="0" w:after="0" w:line="280" w:lineRule="exact"/>
              <w:jc w:val="center"/>
              <w:rPr>
                <w:rFonts w:eastAsiaTheme="minorEastAsia"/>
              </w:rPr>
            </w:pPr>
            <w:r w:rsidRPr="00394FC1">
              <w:rPr>
                <w:rFonts w:eastAsiaTheme="minorEastAsia"/>
              </w:rPr>
              <w:t>Average [bit/s/Hz/</w:t>
            </w:r>
            <w:proofErr w:type="spellStart"/>
            <w:r w:rsidRPr="00394FC1">
              <w:rPr>
                <w:rFonts w:eastAsiaTheme="minorEastAsia"/>
              </w:rPr>
              <w:t>TRxP</w:t>
            </w:r>
            <w:proofErr w:type="spellEnd"/>
            <w:r w:rsidRPr="00394FC1">
              <w:rPr>
                <w:rFonts w:eastAsiaTheme="minorEastAsia"/>
              </w:rPr>
              <w:t>]</w:t>
            </w:r>
          </w:p>
        </w:tc>
        <w:tc>
          <w:tcPr>
            <w:tcW w:w="851" w:type="dxa"/>
            <w:vAlign w:val="center"/>
            <w:hideMark/>
          </w:tcPr>
          <w:p w14:paraId="779F7854" w14:textId="77777777" w:rsidR="00394FC1" w:rsidRPr="00394FC1" w:rsidRDefault="00394FC1" w:rsidP="00394FC1">
            <w:pPr>
              <w:adjustRightInd w:val="0"/>
              <w:snapToGrid w:val="0"/>
              <w:spacing w:beforeLines="0" w:before="0" w:after="0" w:line="280" w:lineRule="exact"/>
              <w:jc w:val="center"/>
              <w:rPr>
                <w:rFonts w:eastAsiaTheme="minorEastAsia"/>
              </w:rPr>
            </w:pPr>
            <w:r w:rsidRPr="00394FC1">
              <w:rPr>
                <w:rFonts w:eastAsiaTheme="minorEastAsia"/>
              </w:rPr>
              <w:t>0.500</w:t>
            </w:r>
          </w:p>
        </w:tc>
        <w:tc>
          <w:tcPr>
            <w:tcW w:w="2383" w:type="dxa"/>
            <w:vAlign w:val="center"/>
          </w:tcPr>
          <w:p w14:paraId="24EDCEF1" w14:textId="3F66C9C1" w:rsidR="00394FC1" w:rsidRPr="00394FC1" w:rsidRDefault="00394FC1" w:rsidP="00394FC1">
            <w:pPr>
              <w:adjustRightInd w:val="0"/>
              <w:snapToGrid w:val="0"/>
              <w:spacing w:beforeLines="0" w:before="0" w:after="0" w:line="280" w:lineRule="exact"/>
              <w:jc w:val="center"/>
              <w:rPr>
                <w:rFonts w:eastAsiaTheme="minorEastAsia"/>
              </w:rPr>
            </w:pPr>
            <w:r>
              <w:rPr>
                <w:rFonts w:eastAsiaTheme="minorEastAsia"/>
              </w:rPr>
              <w:t>0.</w:t>
            </w:r>
            <w:r w:rsidR="0099198E">
              <w:rPr>
                <w:rFonts w:eastAsiaTheme="minorEastAsia"/>
              </w:rPr>
              <w:t>853</w:t>
            </w:r>
          </w:p>
        </w:tc>
      </w:tr>
      <w:tr w:rsidR="00394FC1" w:rsidRPr="00394FC1" w14:paraId="19A218B0" w14:textId="62D1DD7C" w:rsidTr="00980C01">
        <w:trPr>
          <w:trHeight w:val="58"/>
          <w:jc w:val="center"/>
        </w:trPr>
        <w:tc>
          <w:tcPr>
            <w:tcW w:w="1472" w:type="dxa"/>
            <w:vMerge/>
            <w:vAlign w:val="center"/>
            <w:hideMark/>
          </w:tcPr>
          <w:p w14:paraId="6BA84714" w14:textId="77777777" w:rsidR="00394FC1" w:rsidRPr="00394FC1" w:rsidRDefault="00394FC1" w:rsidP="00394FC1">
            <w:pPr>
              <w:adjustRightInd w:val="0"/>
              <w:snapToGrid w:val="0"/>
              <w:spacing w:beforeLines="0" w:before="0" w:after="0" w:line="280" w:lineRule="exact"/>
              <w:jc w:val="center"/>
              <w:rPr>
                <w:rFonts w:eastAsiaTheme="minorEastAsia"/>
              </w:rPr>
            </w:pPr>
          </w:p>
        </w:tc>
        <w:tc>
          <w:tcPr>
            <w:tcW w:w="1358" w:type="dxa"/>
            <w:vMerge/>
            <w:vAlign w:val="center"/>
            <w:hideMark/>
          </w:tcPr>
          <w:p w14:paraId="31BBA8D4" w14:textId="77777777" w:rsidR="00394FC1" w:rsidRPr="00394FC1" w:rsidRDefault="00394FC1" w:rsidP="00394FC1">
            <w:pPr>
              <w:adjustRightInd w:val="0"/>
              <w:snapToGrid w:val="0"/>
              <w:spacing w:beforeLines="0" w:before="0" w:after="0" w:line="280" w:lineRule="exact"/>
              <w:jc w:val="center"/>
              <w:rPr>
                <w:rFonts w:eastAsiaTheme="minorEastAsia"/>
              </w:rPr>
            </w:pPr>
          </w:p>
        </w:tc>
        <w:tc>
          <w:tcPr>
            <w:tcW w:w="2268" w:type="dxa"/>
            <w:vAlign w:val="center"/>
            <w:hideMark/>
          </w:tcPr>
          <w:p w14:paraId="0748897D" w14:textId="77777777" w:rsidR="00394FC1" w:rsidRPr="00394FC1" w:rsidRDefault="00394FC1" w:rsidP="00394FC1">
            <w:pPr>
              <w:adjustRightInd w:val="0"/>
              <w:snapToGrid w:val="0"/>
              <w:spacing w:beforeLines="0" w:before="0" w:after="0" w:line="280" w:lineRule="exact"/>
              <w:jc w:val="center"/>
              <w:rPr>
                <w:rFonts w:eastAsiaTheme="minorEastAsia"/>
              </w:rPr>
            </w:pPr>
            <w:r w:rsidRPr="00394FC1">
              <w:rPr>
                <w:rFonts w:eastAsiaTheme="minorEastAsia"/>
              </w:rPr>
              <w:t>5th percentile [bit/s/Hz]</w:t>
            </w:r>
          </w:p>
        </w:tc>
        <w:tc>
          <w:tcPr>
            <w:tcW w:w="851" w:type="dxa"/>
            <w:vAlign w:val="center"/>
            <w:hideMark/>
          </w:tcPr>
          <w:p w14:paraId="04CF23EE" w14:textId="77777777" w:rsidR="00394FC1" w:rsidRPr="00394FC1" w:rsidRDefault="00394FC1" w:rsidP="00394FC1">
            <w:pPr>
              <w:adjustRightInd w:val="0"/>
              <w:snapToGrid w:val="0"/>
              <w:spacing w:beforeLines="0" w:before="0" w:after="0" w:line="280" w:lineRule="exact"/>
              <w:jc w:val="center"/>
              <w:rPr>
                <w:rFonts w:eastAsiaTheme="minorEastAsia"/>
              </w:rPr>
            </w:pPr>
            <w:r w:rsidRPr="00394FC1">
              <w:rPr>
                <w:rFonts w:eastAsiaTheme="minorEastAsia"/>
              </w:rPr>
              <w:t>0.030</w:t>
            </w:r>
          </w:p>
        </w:tc>
        <w:tc>
          <w:tcPr>
            <w:tcW w:w="2383" w:type="dxa"/>
            <w:vAlign w:val="center"/>
          </w:tcPr>
          <w:p w14:paraId="282ACD78" w14:textId="6A605737" w:rsidR="00394FC1" w:rsidRPr="00394FC1" w:rsidRDefault="00394FC1" w:rsidP="00394FC1">
            <w:pPr>
              <w:adjustRightInd w:val="0"/>
              <w:snapToGrid w:val="0"/>
              <w:spacing w:beforeLines="0" w:before="0" w:after="0" w:line="280" w:lineRule="exact"/>
              <w:jc w:val="center"/>
              <w:rPr>
                <w:rFonts w:eastAsiaTheme="minorEastAsia"/>
              </w:rPr>
            </w:pPr>
            <w:r w:rsidRPr="00394FC1">
              <w:rPr>
                <w:szCs w:val="20"/>
              </w:rPr>
              <w:t>0.</w:t>
            </w:r>
            <w:r w:rsidR="0099198E" w:rsidRPr="009F6E56">
              <w:rPr>
                <w:szCs w:val="20"/>
              </w:rPr>
              <w:t>039</w:t>
            </w:r>
          </w:p>
        </w:tc>
      </w:tr>
    </w:tbl>
    <w:p w14:paraId="00E627CF" w14:textId="09294A24" w:rsidR="00D415BA" w:rsidRPr="00D415BA" w:rsidRDefault="00D415BA" w:rsidP="00E17EC5">
      <w:pPr>
        <w:spacing w:before="120"/>
        <w:rPr>
          <w:b/>
          <w:i/>
          <w:lang w:val="en-GB" w:eastAsia="zh-CN"/>
        </w:rPr>
      </w:pPr>
      <w:bookmarkStart w:id="10" w:name="_Ref146815470"/>
      <w:r w:rsidRPr="00C4060E">
        <w:rPr>
          <w:b/>
          <w:i/>
        </w:rPr>
        <w:t xml:space="preserve">Observation </w:t>
      </w:r>
      <w:r w:rsidR="00C4060E" w:rsidRPr="00C4060E">
        <w:rPr>
          <w:b/>
          <w:i/>
        </w:rPr>
        <w:fldChar w:fldCharType="begin"/>
      </w:r>
      <w:r w:rsidR="00C4060E" w:rsidRPr="00C4060E">
        <w:rPr>
          <w:b/>
          <w:i/>
        </w:rPr>
        <w:instrText xml:space="preserve"> SEQ Observation \* ARABIC </w:instrText>
      </w:r>
      <w:r w:rsidR="00C4060E" w:rsidRPr="00C4060E">
        <w:rPr>
          <w:b/>
          <w:i/>
        </w:rPr>
        <w:fldChar w:fldCharType="separate"/>
      </w:r>
      <w:r w:rsidR="00367879">
        <w:rPr>
          <w:b/>
          <w:i/>
          <w:noProof/>
        </w:rPr>
        <w:t>3</w:t>
      </w:r>
      <w:r w:rsidR="00C4060E" w:rsidRPr="00C4060E">
        <w:rPr>
          <w:b/>
          <w:i/>
        </w:rPr>
        <w:fldChar w:fldCharType="end"/>
      </w:r>
      <w:r w:rsidRPr="00C4060E">
        <w:rPr>
          <w:b/>
          <w:i/>
          <w:lang w:val="en-GB" w:eastAsia="zh-CN"/>
        </w:rPr>
        <w:t>:</w:t>
      </w:r>
      <w:r w:rsidRPr="00EA6348">
        <w:rPr>
          <w:b/>
          <w:i/>
          <w:lang w:val="en-GB" w:eastAsia="zh-CN"/>
        </w:rPr>
        <w:t xml:space="preserve"> NR</w:t>
      </w:r>
      <w:r w:rsidR="008749CE" w:rsidRPr="008749CE">
        <w:rPr>
          <w:b/>
          <w:i/>
          <w:lang w:val="en-GB" w:eastAsia="zh-CN"/>
        </w:rPr>
        <w:t xml:space="preserve"> </w:t>
      </w:r>
      <w:r w:rsidRPr="00EA6348">
        <w:rPr>
          <w:b/>
          <w:i/>
          <w:lang w:val="en-GB" w:eastAsia="zh-CN"/>
        </w:rPr>
        <w:t xml:space="preserve">NTN </w:t>
      </w:r>
      <w:r w:rsidR="00B37690">
        <w:rPr>
          <w:b/>
          <w:i/>
          <w:lang w:val="en-GB" w:eastAsia="zh-CN"/>
        </w:rPr>
        <w:t xml:space="preserve">with </w:t>
      </w:r>
      <w:r w:rsidR="008749CE" w:rsidRPr="008749CE">
        <w:rPr>
          <w:b/>
          <w:i/>
          <w:lang w:val="en-GB" w:eastAsia="zh-CN"/>
        </w:rPr>
        <w:t>FRF</w:t>
      </w:r>
      <w:r>
        <w:rPr>
          <w:b/>
          <w:i/>
          <w:lang w:val="en-GB" w:eastAsia="zh-CN"/>
        </w:rPr>
        <w:t>=</w:t>
      </w:r>
      <w:r w:rsidR="008749CE" w:rsidRPr="008749CE">
        <w:rPr>
          <w:b/>
          <w:i/>
          <w:lang w:val="en-GB" w:eastAsia="zh-CN"/>
        </w:rPr>
        <w:t>1</w:t>
      </w:r>
      <w:r w:rsidR="00BA5452">
        <w:rPr>
          <w:b/>
          <w:i/>
          <w:lang w:val="en-GB" w:eastAsia="zh-CN"/>
        </w:rPr>
        <w:t xml:space="preserve"> and </w:t>
      </w:r>
      <w:r w:rsidR="00BA5452" w:rsidRPr="008749CE">
        <w:rPr>
          <w:b/>
          <w:i/>
          <w:lang w:val="en-GB" w:eastAsia="zh-CN"/>
        </w:rPr>
        <w:t>2Rx</w:t>
      </w:r>
      <w:r w:rsidR="005818B5">
        <w:rPr>
          <w:b/>
          <w:i/>
          <w:lang w:val="en-GB" w:eastAsia="zh-CN"/>
        </w:rPr>
        <w:t>/</w:t>
      </w:r>
      <w:r w:rsidR="00BA5452" w:rsidRPr="008749CE">
        <w:rPr>
          <w:b/>
          <w:i/>
          <w:lang w:val="en-GB" w:eastAsia="zh-CN"/>
        </w:rPr>
        <w:t>4Rx</w:t>
      </w:r>
      <w:r w:rsidR="00BA5452">
        <w:rPr>
          <w:b/>
          <w:i/>
          <w:lang w:val="en-GB" w:eastAsia="zh-CN"/>
        </w:rPr>
        <w:t xml:space="preserve"> </w:t>
      </w:r>
      <w:r w:rsidR="00A5154B">
        <w:rPr>
          <w:b/>
          <w:i/>
          <w:lang w:val="en-GB" w:eastAsia="zh-CN"/>
        </w:rPr>
        <w:t xml:space="preserve">can </w:t>
      </w:r>
      <w:r w:rsidR="00BA5452">
        <w:rPr>
          <w:b/>
          <w:i/>
          <w:lang w:val="en-GB" w:eastAsia="zh-CN"/>
        </w:rPr>
        <w:t>fulfil</w:t>
      </w:r>
      <w:r w:rsidR="00B37690">
        <w:rPr>
          <w:b/>
          <w:i/>
          <w:lang w:val="en-GB" w:eastAsia="zh-CN"/>
        </w:rPr>
        <w:t xml:space="preserve"> </w:t>
      </w:r>
      <w:r w:rsidRPr="00EA6348">
        <w:rPr>
          <w:b/>
          <w:i/>
          <w:lang w:val="en-GB" w:eastAsia="zh-CN"/>
        </w:rPr>
        <w:t xml:space="preserve">DL average spectral </w:t>
      </w:r>
      <w:r w:rsidRPr="00D415BA">
        <w:rPr>
          <w:b/>
          <w:i/>
          <w:lang w:val="en-GB" w:eastAsia="zh-CN"/>
        </w:rPr>
        <w:t xml:space="preserve">efficiency </w:t>
      </w:r>
      <w:r w:rsidR="009A775E" w:rsidRPr="008749CE">
        <w:rPr>
          <w:rFonts w:eastAsiaTheme="minorEastAsia"/>
          <w:b/>
          <w:i/>
        </w:rPr>
        <w:t>ITU</w:t>
      </w:r>
      <w:r w:rsidRPr="008749CE">
        <w:rPr>
          <w:rFonts w:eastAsiaTheme="minorEastAsia"/>
          <w:b/>
          <w:i/>
        </w:rPr>
        <w:t xml:space="preserve"> requirement</w:t>
      </w:r>
      <w:r>
        <w:rPr>
          <w:b/>
          <w:i/>
        </w:rPr>
        <w:t xml:space="preserve">, </w:t>
      </w:r>
      <w:r w:rsidR="00BA5452">
        <w:rPr>
          <w:b/>
          <w:i/>
        </w:rPr>
        <w:t xml:space="preserve">but </w:t>
      </w:r>
      <w:r w:rsidR="005818B5">
        <w:rPr>
          <w:b/>
          <w:i/>
        </w:rPr>
        <w:t>can</w:t>
      </w:r>
      <w:r w:rsidR="00BA5452">
        <w:rPr>
          <w:b/>
          <w:i/>
        </w:rPr>
        <w:t xml:space="preserve">not </w:t>
      </w:r>
      <w:r w:rsidR="00BA5452">
        <w:rPr>
          <w:b/>
          <w:i/>
        </w:rPr>
        <w:t xml:space="preserve">fulfil </w:t>
      </w:r>
      <w:r w:rsidRPr="00D415BA">
        <w:rPr>
          <w:b/>
          <w:i/>
          <w:lang w:val="en-GB" w:eastAsia="zh-CN"/>
        </w:rPr>
        <w:t xml:space="preserve">DL 5th percentile </w:t>
      </w:r>
      <w:r w:rsidR="008568BB">
        <w:rPr>
          <w:b/>
          <w:i/>
          <w:lang w:val="en-GB" w:eastAsia="zh-CN"/>
        </w:rPr>
        <w:t>user</w:t>
      </w:r>
      <w:r w:rsidRPr="00D415BA">
        <w:rPr>
          <w:b/>
          <w:i/>
          <w:lang w:val="en-GB" w:eastAsia="zh-CN"/>
        </w:rPr>
        <w:t xml:space="preserve"> spectral efficiency </w:t>
      </w:r>
      <w:r w:rsidR="008749CE" w:rsidRPr="008749CE">
        <w:rPr>
          <w:rFonts w:eastAsiaTheme="minorEastAsia"/>
          <w:b/>
          <w:i/>
        </w:rPr>
        <w:t xml:space="preserve">ITU </w:t>
      </w:r>
      <w:r w:rsidRPr="008749CE">
        <w:rPr>
          <w:rFonts w:eastAsiaTheme="minorEastAsia"/>
          <w:b/>
          <w:i/>
        </w:rPr>
        <w:t>requirement</w:t>
      </w:r>
      <w:r w:rsidRPr="00EA6348">
        <w:rPr>
          <w:b/>
          <w:i/>
          <w:lang w:val="en-GB" w:eastAsia="zh-CN"/>
        </w:rPr>
        <w:t>.</w:t>
      </w:r>
      <w:bookmarkEnd w:id="10"/>
    </w:p>
    <w:p w14:paraId="2F15B2E5" w14:textId="2FF1B6CC" w:rsidR="008749CE" w:rsidRPr="00D415BA" w:rsidRDefault="00C4060E" w:rsidP="00E17EC5">
      <w:pPr>
        <w:spacing w:before="120"/>
        <w:rPr>
          <w:b/>
          <w:i/>
          <w:lang w:val="en-GB" w:eastAsia="zh-CN"/>
        </w:rPr>
      </w:pPr>
      <w:bookmarkStart w:id="11" w:name="_Ref146815471"/>
      <w:r w:rsidRPr="00C4060E">
        <w:rPr>
          <w:b/>
          <w:i/>
        </w:rPr>
        <w:t xml:space="preserve">Observation </w:t>
      </w:r>
      <w:r w:rsidRPr="00C4060E">
        <w:rPr>
          <w:b/>
          <w:i/>
        </w:rPr>
        <w:fldChar w:fldCharType="begin"/>
      </w:r>
      <w:r w:rsidRPr="00C4060E">
        <w:rPr>
          <w:b/>
          <w:i/>
        </w:rPr>
        <w:instrText xml:space="preserve"> SEQ Observation \* ARABIC </w:instrText>
      </w:r>
      <w:r w:rsidRPr="00C4060E">
        <w:rPr>
          <w:b/>
          <w:i/>
        </w:rPr>
        <w:fldChar w:fldCharType="separate"/>
      </w:r>
      <w:r w:rsidR="00367879">
        <w:rPr>
          <w:b/>
          <w:i/>
          <w:noProof/>
        </w:rPr>
        <w:t>4</w:t>
      </w:r>
      <w:r w:rsidRPr="00C4060E">
        <w:rPr>
          <w:b/>
          <w:i/>
        </w:rPr>
        <w:fldChar w:fldCharType="end"/>
      </w:r>
      <w:r w:rsidR="008749CE" w:rsidRPr="008749CE">
        <w:rPr>
          <w:b/>
          <w:i/>
          <w:lang w:val="en-GB" w:eastAsia="zh-CN"/>
        </w:rPr>
        <w:t>: NR NTN</w:t>
      </w:r>
      <w:r w:rsidR="008749CE" w:rsidRPr="008749CE">
        <w:rPr>
          <w:b/>
          <w:i/>
          <w:lang w:val="en-GB" w:eastAsia="zh-CN"/>
        </w:rPr>
        <w:t xml:space="preserve"> </w:t>
      </w:r>
      <w:r w:rsidR="005818B5">
        <w:rPr>
          <w:b/>
          <w:i/>
          <w:lang w:val="en-GB" w:eastAsia="zh-CN"/>
        </w:rPr>
        <w:t>with</w:t>
      </w:r>
      <w:r w:rsidR="005818B5">
        <w:rPr>
          <w:b/>
          <w:i/>
          <w:lang w:val="en-GB" w:eastAsia="zh-CN"/>
        </w:rPr>
        <w:t xml:space="preserve"> </w:t>
      </w:r>
      <w:r w:rsidR="008749CE" w:rsidRPr="008749CE">
        <w:rPr>
          <w:b/>
          <w:i/>
          <w:lang w:val="en-GB" w:eastAsia="zh-CN"/>
        </w:rPr>
        <w:t>FRF=</w:t>
      </w:r>
      <w:r w:rsidR="008749CE">
        <w:rPr>
          <w:b/>
          <w:i/>
          <w:lang w:val="en-GB" w:eastAsia="zh-CN"/>
        </w:rPr>
        <w:t>3</w:t>
      </w:r>
      <w:r w:rsidR="005818B5">
        <w:rPr>
          <w:b/>
          <w:i/>
          <w:lang w:val="en-GB" w:eastAsia="zh-CN"/>
        </w:rPr>
        <w:t xml:space="preserve"> and </w:t>
      </w:r>
      <w:r w:rsidR="005818B5" w:rsidRPr="008749CE">
        <w:rPr>
          <w:b/>
          <w:i/>
          <w:lang w:val="en-GB" w:eastAsia="zh-CN"/>
        </w:rPr>
        <w:t>2Rx</w:t>
      </w:r>
      <w:r w:rsidR="005818B5">
        <w:rPr>
          <w:b/>
          <w:i/>
          <w:lang w:val="en-GB" w:eastAsia="zh-CN"/>
        </w:rPr>
        <w:t>/</w:t>
      </w:r>
      <w:r w:rsidR="005818B5" w:rsidRPr="008749CE">
        <w:rPr>
          <w:b/>
          <w:i/>
          <w:lang w:val="en-GB" w:eastAsia="zh-CN"/>
        </w:rPr>
        <w:t>4Rx</w:t>
      </w:r>
      <w:r w:rsidR="005818B5">
        <w:rPr>
          <w:b/>
          <w:i/>
          <w:lang w:val="en-GB" w:eastAsia="zh-CN"/>
        </w:rPr>
        <w:t xml:space="preserve"> </w:t>
      </w:r>
      <w:r w:rsidR="00A5154B">
        <w:rPr>
          <w:b/>
          <w:i/>
          <w:lang w:val="en-GB" w:eastAsia="zh-CN"/>
        </w:rPr>
        <w:t xml:space="preserve">can </w:t>
      </w:r>
      <w:r w:rsidR="005818B5">
        <w:rPr>
          <w:b/>
          <w:i/>
          <w:lang w:val="en-GB" w:eastAsia="zh-CN"/>
        </w:rPr>
        <w:t>fulfil</w:t>
      </w:r>
      <w:r w:rsidR="008749CE" w:rsidRPr="008749CE">
        <w:rPr>
          <w:b/>
          <w:i/>
          <w:lang w:val="en-GB" w:eastAsia="zh-CN"/>
        </w:rPr>
        <w:t xml:space="preserve"> DL average spectral efficiency</w:t>
      </w:r>
      <w:r w:rsidR="008749CE">
        <w:rPr>
          <w:b/>
          <w:i/>
          <w:lang w:val="en-GB" w:eastAsia="zh-CN"/>
        </w:rPr>
        <w:t xml:space="preserve"> and</w:t>
      </w:r>
      <w:r w:rsidR="008749CE" w:rsidRPr="008749CE">
        <w:rPr>
          <w:b/>
          <w:i/>
          <w:lang w:val="en-GB" w:eastAsia="zh-CN"/>
        </w:rPr>
        <w:t xml:space="preserve"> 5th percentile </w:t>
      </w:r>
      <w:r w:rsidR="008568BB">
        <w:rPr>
          <w:b/>
          <w:i/>
          <w:lang w:val="en-GB" w:eastAsia="zh-CN"/>
        </w:rPr>
        <w:t xml:space="preserve">user </w:t>
      </w:r>
      <w:r w:rsidR="008749CE" w:rsidRPr="008749CE">
        <w:rPr>
          <w:b/>
          <w:i/>
          <w:lang w:val="en-GB" w:eastAsia="zh-CN"/>
        </w:rPr>
        <w:t xml:space="preserve">spectral efficiency </w:t>
      </w:r>
      <w:r w:rsidR="008749CE" w:rsidRPr="008749CE">
        <w:rPr>
          <w:rFonts w:eastAsiaTheme="minorEastAsia"/>
          <w:b/>
          <w:i/>
        </w:rPr>
        <w:t>ITU requirements</w:t>
      </w:r>
      <w:r w:rsidR="008749CE">
        <w:rPr>
          <w:rFonts w:eastAsiaTheme="minorEastAsia"/>
          <w:b/>
          <w:i/>
        </w:rPr>
        <w:t>.</w:t>
      </w:r>
      <w:bookmarkEnd w:id="11"/>
    </w:p>
    <w:p w14:paraId="3CD937E0" w14:textId="4E345204" w:rsidR="00E17EC5" w:rsidRDefault="00E17EC5" w:rsidP="00E17EC5">
      <w:pPr>
        <w:spacing w:before="120"/>
        <w:rPr>
          <w:rFonts w:eastAsiaTheme="minorEastAsia"/>
        </w:rPr>
      </w:pPr>
      <w:r w:rsidRPr="00394FC1">
        <w:rPr>
          <w:rFonts w:eastAsiaTheme="minorEastAsia"/>
        </w:rPr>
        <w:t xml:space="preserve">The evaluation results of </w:t>
      </w:r>
      <w:r>
        <w:rPr>
          <w:rFonts w:eastAsiaTheme="minorEastAsia"/>
        </w:rPr>
        <w:t>U</w:t>
      </w:r>
      <w:r w:rsidRPr="00394FC1">
        <w:rPr>
          <w:rFonts w:eastAsiaTheme="minorEastAsia"/>
        </w:rPr>
        <w:t xml:space="preserve">L spectral efficiency for FRF=1/FRF=3 are given in </w:t>
      </w:r>
      <w:r w:rsidR="00CD3FFD">
        <w:rPr>
          <w:rFonts w:eastAsiaTheme="minorEastAsia"/>
        </w:rPr>
        <w:fldChar w:fldCharType="begin"/>
      </w:r>
      <w:r w:rsidR="00CD3FFD">
        <w:rPr>
          <w:rFonts w:eastAsiaTheme="minorEastAsia"/>
        </w:rPr>
        <w:instrText xml:space="preserve"> REF _Ref146806184 \h </w:instrText>
      </w:r>
      <w:r w:rsidR="00CD3FFD">
        <w:rPr>
          <w:rFonts w:eastAsiaTheme="minorEastAsia"/>
        </w:rPr>
      </w:r>
      <w:r w:rsidR="00CD3FFD">
        <w:rPr>
          <w:rFonts w:eastAsiaTheme="minorEastAsia"/>
        </w:rPr>
        <w:fldChar w:fldCharType="separate"/>
      </w:r>
      <w:r w:rsidR="003609EB">
        <w:t xml:space="preserve">Table </w:t>
      </w:r>
      <w:r w:rsidR="003609EB">
        <w:rPr>
          <w:noProof/>
        </w:rPr>
        <w:t>5</w:t>
      </w:r>
      <w:r w:rsidR="00CD3FFD">
        <w:rPr>
          <w:rFonts w:eastAsiaTheme="minorEastAsia"/>
        </w:rPr>
        <w:fldChar w:fldCharType="end"/>
      </w:r>
      <w:r w:rsidRPr="00394FC1">
        <w:rPr>
          <w:rFonts w:eastAsiaTheme="minorEastAsia"/>
        </w:rPr>
        <w:t xml:space="preserve">. </w:t>
      </w:r>
      <w:r w:rsidR="00D415BA">
        <w:rPr>
          <w:rFonts w:eastAsiaTheme="minorEastAsia"/>
        </w:rPr>
        <w:t xml:space="preserve">Both </w:t>
      </w:r>
      <w:r w:rsidR="00D415BA">
        <w:rPr>
          <w:rFonts w:eastAsiaTheme="minorEastAsia" w:hint="eastAsia"/>
          <w:lang w:eastAsia="zh-CN"/>
        </w:rPr>
        <w:t>UL</w:t>
      </w:r>
      <w:r w:rsidR="0065044E">
        <w:rPr>
          <w:rFonts w:eastAsiaTheme="minorEastAsia"/>
        </w:rPr>
        <w:t xml:space="preserve"> average spectral efficiency and</w:t>
      </w:r>
      <w:r w:rsidRPr="00394FC1">
        <w:rPr>
          <w:rFonts w:eastAsiaTheme="minorEastAsia"/>
        </w:rPr>
        <w:t xml:space="preserve"> 5th percentile </w:t>
      </w:r>
      <w:r>
        <w:rPr>
          <w:rFonts w:eastAsiaTheme="minorEastAsia"/>
        </w:rPr>
        <w:t xml:space="preserve">user </w:t>
      </w:r>
      <w:r w:rsidRPr="00394FC1">
        <w:rPr>
          <w:rFonts w:eastAsiaTheme="minorEastAsia"/>
        </w:rPr>
        <w:t>spectral efficiency with FRF=1 or FRF=3 can fulfil the ITU requirements.</w:t>
      </w:r>
    </w:p>
    <w:p w14:paraId="5F9E6C37" w14:textId="55395547" w:rsidR="00E17EC5" w:rsidRPr="006D6A43" w:rsidRDefault="00E17EC5" w:rsidP="00E17EC5">
      <w:pPr>
        <w:pStyle w:val="a5"/>
        <w:jc w:val="center"/>
        <w:rPr>
          <w:rFonts w:eastAsiaTheme="minorEastAsia"/>
          <w:lang w:val="en-GB"/>
        </w:rPr>
      </w:pPr>
      <w:bookmarkStart w:id="12" w:name="_Ref146806184"/>
      <w:r>
        <w:t xml:space="preserve">Table </w:t>
      </w:r>
      <w:fldSimple w:instr=" SEQ Table \* ARABIC ">
        <w:r w:rsidR="003609EB">
          <w:rPr>
            <w:noProof/>
          </w:rPr>
          <w:t>5</w:t>
        </w:r>
      </w:fldSimple>
      <w:bookmarkEnd w:id="12"/>
      <w:r>
        <w:t>.</w:t>
      </w:r>
      <w:r w:rsidRPr="00B4440E">
        <w:t xml:space="preserve"> </w:t>
      </w:r>
      <w:r>
        <w:t>The e</w:t>
      </w:r>
      <w:r w:rsidRPr="006D6A43">
        <w:t xml:space="preserve">valuation results </w:t>
      </w:r>
      <w:r>
        <w:t>of UL</w:t>
      </w:r>
      <w:r w:rsidRPr="006D6A43">
        <w:t xml:space="preserve"> spectral efficiency</w:t>
      </w:r>
    </w:p>
    <w:tbl>
      <w:tblPr>
        <w:tblStyle w:val="af7"/>
        <w:tblW w:w="0" w:type="auto"/>
        <w:jc w:val="center"/>
        <w:tblLook w:val="04A0" w:firstRow="1" w:lastRow="0" w:firstColumn="1" w:lastColumn="0" w:noHBand="0" w:noVBand="1"/>
      </w:tblPr>
      <w:tblGrid>
        <w:gridCol w:w="1472"/>
        <w:gridCol w:w="1358"/>
        <w:gridCol w:w="2268"/>
        <w:gridCol w:w="851"/>
        <w:gridCol w:w="2383"/>
      </w:tblGrid>
      <w:tr w:rsidR="00E17EC5" w:rsidRPr="00394FC1" w14:paraId="4B17BE7F" w14:textId="77777777" w:rsidTr="00F00AFA">
        <w:trPr>
          <w:trHeight w:val="389"/>
          <w:jc w:val="center"/>
        </w:trPr>
        <w:tc>
          <w:tcPr>
            <w:tcW w:w="1472" w:type="dxa"/>
            <w:vAlign w:val="center"/>
            <w:hideMark/>
          </w:tcPr>
          <w:p w14:paraId="5BAA6D12" w14:textId="77777777" w:rsidR="00E17EC5" w:rsidRPr="00394FC1" w:rsidRDefault="00E17EC5" w:rsidP="00F00AFA">
            <w:pPr>
              <w:adjustRightInd w:val="0"/>
              <w:snapToGrid w:val="0"/>
              <w:spacing w:beforeLines="0" w:before="0" w:after="0" w:line="280" w:lineRule="exact"/>
              <w:jc w:val="center"/>
              <w:rPr>
                <w:rFonts w:eastAsiaTheme="minorEastAsia"/>
                <w:b/>
                <w:bCs/>
              </w:rPr>
            </w:pPr>
            <w:r w:rsidRPr="00394FC1">
              <w:rPr>
                <w:rFonts w:eastAsiaTheme="minorEastAsia"/>
                <w:b/>
                <w:bCs/>
              </w:rPr>
              <w:lastRenderedPageBreak/>
              <w:t xml:space="preserve">Number of UE </w:t>
            </w:r>
            <w:r w:rsidRPr="00394FC1">
              <w:rPr>
                <w:rFonts w:eastAsiaTheme="minorEastAsia"/>
                <w:b/>
                <w:bCs/>
              </w:rPr>
              <w:br/>
              <w:t>antennas</w:t>
            </w:r>
          </w:p>
        </w:tc>
        <w:tc>
          <w:tcPr>
            <w:tcW w:w="1358" w:type="dxa"/>
            <w:vAlign w:val="center"/>
            <w:hideMark/>
          </w:tcPr>
          <w:p w14:paraId="34272561" w14:textId="77777777" w:rsidR="00E17EC5" w:rsidRPr="00394FC1" w:rsidRDefault="00E17EC5" w:rsidP="00F00AFA">
            <w:pPr>
              <w:adjustRightInd w:val="0"/>
              <w:snapToGrid w:val="0"/>
              <w:spacing w:beforeLines="0" w:before="0" w:after="0" w:line="280" w:lineRule="exact"/>
              <w:jc w:val="center"/>
              <w:rPr>
                <w:rFonts w:eastAsiaTheme="minorEastAsia"/>
                <w:b/>
                <w:bCs/>
              </w:rPr>
            </w:pPr>
            <w:r w:rsidRPr="00394FC1">
              <w:rPr>
                <w:rFonts w:eastAsiaTheme="minorEastAsia"/>
                <w:b/>
                <w:bCs/>
              </w:rPr>
              <w:t>Frequency reuse factor</w:t>
            </w:r>
          </w:p>
        </w:tc>
        <w:tc>
          <w:tcPr>
            <w:tcW w:w="3119" w:type="dxa"/>
            <w:gridSpan w:val="2"/>
            <w:vAlign w:val="center"/>
            <w:hideMark/>
          </w:tcPr>
          <w:p w14:paraId="5CD1CBE9" w14:textId="77777777" w:rsidR="00E17EC5" w:rsidRPr="00394FC1" w:rsidRDefault="00E17EC5" w:rsidP="00F00AFA">
            <w:pPr>
              <w:adjustRightInd w:val="0"/>
              <w:snapToGrid w:val="0"/>
              <w:spacing w:beforeLines="0" w:before="0" w:after="0" w:line="280" w:lineRule="exact"/>
              <w:jc w:val="center"/>
              <w:rPr>
                <w:rFonts w:eastAsiaTheme="minorEastAsia"/>
                <w:b/>
                <w:bCs/>
              </w:rPr>
            </w:pPr>
            <w:r>
              <w:rPr>
                <w:rFonts w:eastAsiaTheme="minorEastAsia"/>
                <w:b/>
                <w:bCs/>
              </w:rPr>
              <w:t xml:space="preserve">ITU </w:t>
            </w:r>
            <w:r w:rsidRPr="006E341A">
              <w:rPr>
                <w:rFonts w:eastAsiaTheme="minorEastAsia"/>
                <w:b/>
                <w:bCs/>
              </w:rPr>
              <w:t>Requirements</w:t>
            </w:r>
          </w:p>
        </w:tc>
        <w:tc>
          <w:tcPr>
            <w:tcW w:w="2383" w:type="dxa"/>
            <w:vAlign w:val="center"/>
          </w:tcPr>
          <w:p w14:paraId="77888308" w14:textId="77777777" w:rsidR="00E17EC5" w:rsidRDefault="00E17EC5" w:rsidP="00F00AFA">
            <w:pPr>
              <w:adjustRightInd w:val="0"/>
              <w:snapToGrid w:val="0"/>
              <w:spacing w:beforeLines="0" w:before="0" w:after="0" w:line="280" w:lineRule="exact"/>
              <w:jc w:val="center"/>
              <w:rPr>
                <w:rFonts w:eastAsiaTheme="minorEastAsia"/>
                <w:b/>
                <w:bCs/>
              </w:rPr>
            </w:pPr>
            <w:r>
              <w:rPr>
                <w:rFonts w:eastAsiaTheme="minorEastAsia"/>
                <w:b/>
                <w:bCs/>
              </w:rPr>
              <w:t>Simulation results</w:t>
            </w:r>
          </w:p>
        </w:tc>
      </w:tr>
      <w:tr w:rsidR="00E17EC5" w:rsidRPr="00394FC1" w14:paraId="0E9E96EF" w14:textId="77777777" w:rsidTr="00F00AFA">
        <w:trPr>
          <w:trHeight w:val="212"/>
          <w:jc w:val="center"/>
        </w:trPr>
        <w:tc>
          <w:tcPr>
            <w:tcW w:w="1472" w:type="dxa"/>
            <w:vMerge w:val="restart"/>
            <w:vAlign w:val="center"/>
            <w:hideMark/>
          </w:tcPr>
          <w:p w14:paraId="68F3D9E3" w14:textId="77777777" w:rsidR="00E17EC5" w:rsidRPr="00394FC1" w:rsidRDefault="00E17EC5" w:rsidP="00E17EC5">
            <w:pPr>
              <w:adjustRightInd w:val="0"/>
              <w:snapToGrid w:val="0"/>
              <w:spacing w:beforeLines="0" w:before="0" w:after="0" w:line="280" w:lineRule="exact"/>
              <w:jc w:val="center"/>
              <w:rPr>
                <w:rFonts w:eastAsiaTheme="minorEastAsia"/>
              </w:rPr>
            </w:pPr>
            <w:r w:rsidRPr="00394FC1">
              <w:rPr>
                <w:rFonts w:eastAsiaTheme="minorEastAsia"/>
              </w:rPr>
              <w:t>2</w:t>
            </w:r>
          </w:p>
        </w:tc>
        <w:tc>
          <w:tcPr>
            <w:tcW w:w="1358" w:type="dxa"/>
            <w:vMerge w:val="restart"/>
            <w:vAlign w:val="center"/>
            <w:hideMark/>
          </w:tcPr>
          <w:p w14:paraId="6DFACBCE" w14:textId="77777777" w:rsidR="00E17EC5" w:rsidRPr="00394FC1" w:rsidRDefault="00E17EC5" w:rsidP="00E17EC5">
            <w:pPr>
              <w:adjustRightInd w:val="0"/>
              <w:snapToGrid w:val="0"/>
              <w:spacing w:beforeLines="0" w:before="0" w:after="0" w:line="280" w:lineRule="exact"/>
              <w:jc w:val="center"/>
              <w:rPr>
                <w:rFonts w:eastAsiaTheme="minorEastAsia"/>
              </w:rPr>
            </w:pPr>
            <w:r w:rsidRPr="00394FC1">
              <w:rPr>
                <w:rFonts w:eastAsiaTheme="minorEastAsia"/>
              </w:rPr>
              <w:t>FRF = 1</w:t>
            </w:r>
          </w:p>
        </w:tc>
        <w:tc>
          <w:tcPr>
            <w:tcW w:w="2268" w:type="dxa"/>
            <w:vAlign w:val="center"/>
            <w:hideMark/>
          </w:tcPr>
          <w:p w14:paraId="49697EB8" w14:textId="77777777" w:rsidR="00E17EC5" w:rsidRPr="00394FC1" w:rsidRDefault="00E17EC5" w:rsidP="00E17EC5">
            <w:pPr>
              <w:adjustRightInd w:val="0"/>
              <w:snapToGrid w:val="0"/>
              <w:spacing w:beforeLines="0" w:before="0" w:after="0" w:line="280" w:lineRule="exact"/>
              <w:jc w:val="center"/>
              <w:rPr>
                <w:rFonts w:eastAsiaTheme="minorEastAsia"/>
              </w:rPr>
            </w:pPr>
            <w:r w:rsidRPr="00394FC1">
              <w:rPr>
                <w:rFonts w:eastAsiaTheme="minorEastAsia"/>
              </w:rPr>
              <w:t>Average [bit/s/Hz/</w:t>
            </w:r>
            <w:proofErr w:type="spellStart"/>
            <w:r w:rsidRPr="00394FC1">
              <w:rPr>
                <w:rFonts w:eastAsiaTheme="minorEastAsia"/>
              </w:rPr>
              <w:t>TRxP</w:t>
            </w:r>
            <w:proofErr w:type="spellEnd"/>
            <w:r w:rsidRPr="00394FC1">
              <w:rPr>
                <w:rFonts w:eastAsiaTheme="minorEastAsia"/>
              </w:rPr>
              <w:t>]</w:t>
            </w:r>
          </w:p>
        </w:tc>
        <w:tc>
          <w:tcPr>
            <w:tcW w:w="851" w:type="dxa"/>
            <w:vAlign w:val="center"/>
            <w:hideMark/>
          </w:tcPr>
          <w:p w14:paraId="6F2F2D6F" w14:textId="4C5D4EEB" w:rsidR="00E17EC5" w:rsidRPr="00394FC1" w:rsidRDefault="00E17EC5" w:rsidP="00E17EC5">
            <w:pPr>
              <w:adjustRightInd w:val="0"/>
              <w:snapToGrid w:val="0"/>
              <w:spacing w:beforeLines="0" w:before="0" w:after="0" w:line="280" w:lineRule="exact"/>
              <w:jc w:val="center"/>
              <w:rPr>
                <w:rFonts w:eastAsiaTheme="minorEastAsia"/>
              </w:rPr>
            </w:pPr>
            <w:r w:rsidRPr="00394FC1">
              <w:rPr>
                <w:rFonts w:eastAsiaTheme="minorEastAsia"/>
              </w:rPr>
              <w:t>0.</w:t>
            </w:r>
            <w:r>
              <w:rPr>
                <w:rFonts w:eastAsiaTheme="minorEastAsia"/>
              </w:rPr>
              <w:t>1</w:t>
            </w:r>
            <w:r w:rsidRPr="00394FC1">
              <w:rPr>
                <w:rFonts w:eastAsiaTheme="minorEastAsia"/>
              </w:rPr>
              <w:t>00</w:t>
            </w:r>
          </w:p>
        </w:tc>
        <w:tc>
          <w:tcPr>
            <w:tcW w:w="2383" w:type="dxa"/>
          </w:tcPr>
          <w:p w14:paraId="7FEEFE4C" w14:textId="320294ED" w:rsidR="00E17EC5" w:rsidRPr="00394FC1" w:rsidRDefault="00E17EC5" w:rsidP="00E17EC5">
            <w:pPr>
              <w:adjustRightInd w:val="0"/>
              <w:snapToGrid w:val="0"/>
              <w:spacing w:beforeLines="0" w:before="0" w:after="0" w:line="280" w:lineRule="exact"/>
              <w:jc w:val="center"/>
              <w:rPr>
                <w:rFonts w:eastAsiaTheme="minorEastAsia"/>
              </w:rPr>
            </w:pPr>
            <w:r w:rsidRPr="002B6C19">
              <w:t>0.149</w:t>
            </w:r>
          </w:p>
        </w:tc>
      </w:tr>
      <w:tr w:rsidR="00E17EC5" w:rsidRPr="00394FC1" w14:paraId="22F219B1" w14:textId="77777777" w:rsidTr="00F00AFA">
        <w:trPr>
          <w:trHeight w:val="257"/>
          <w:jc w:val="center"/>
        </w:trPr>
        <w:tc>
          <w:tcPr>
            <w:tcW w:w="1472" w:type="dxa"/>
            <w:vMerge/>
            <w:vAlign w:val="center"/>
            <w:hideMark/>
          </w:tcPr>
          <w:p w14:paraId="751102E5" w14:textId="77777777" w:rsidR="00E17EC5" w:rsidRPr="00394FC1" w:rsidRDefault="00E17EC5" w:rsidP="00E17EC5">
            <w:pPr>
              <w:adjustRightInd w:val="0"/>
              <w:snapToGrid w:val="0"/>
              <w:spacing w:beforeLines="0" w:before="0" w:after="0" w:line="280" w:lineRule="exact"/>
              <w:jc w:val="center"/>
              <w:rPr>
                <w:rFonts w:eastAsiaTheme="minorEastAsia"/>
              </w:rPr>
            </w:pPr>
          </w:p>
        </w:tc>
        <w:tc>
          <w:tcPr>
            <w:tcW w:w="1358" w:type="dxa"/>
            <w:vMerge/>
            <w:vAlign w:val="center"/>
            <w:hideMark/>
          </w:tcPr>
          <w:p w14:paraId="28A9149D" w14:textId="77777777" w:rsidR="00E17EC5" w:rsidRPr="00394FC1" w:rsidRDefault="00E17EC5" w:rsidP="00E17EC5">
            <w:pPr>
              <w:adjustRightInd w:val="0"/>
              <w:snapToGrid w:val="0"/>
              <w:spacing w:beforeLines="0" w:before="0" w:after="0" w:line="280" w:lineRule="exact"/>
              <w:jc w:val="center"/>
              <w:rPr>
                <w:rFonts w:eastAsiaTheme="minorEastAsia"/>
              </w:rPr>
            </w:pPr>
          </w:p>
        </w:tc>
        <w:tc>
          <w:tcPr>
            <w:tcW w:w="2268" w:type="dxa"/>
            <w:vAlign w:val="center"/>
            <w:hideMark/>
          </w:tcPr>
          <w:p w14:paraId="7988839A" w14:textId="77777777" w:rsidR="00E17EC5" w:rsidRPr="00394FC1" w:rsidRDefault="00E17EC5" w:rsidP="00E17EC5">
            <w:pPr>
              <w:adjustRightInd w:val="0"/>
              <w:snapToGrid w:val="0"/>
              <w:spacing w:beforeLines="0" w:before="0" w:after="0" w:line="280" w:lineRule="exact"/>
              <w:jc w:val="center"/>
              <w:rPr>
                <w:rFonts w:eastAsiaTheme="minorEastAsia"/>
              </w:rPr>
            </w:pPr>
            <w:r w:rsidRPr="00394FC1">
              <w:rPr>
                <w:rFonts w:eastAsiaTheme="minorEastAsia"/>
              </w:rPr>
              <w:t>5th percentile [bit/s/Hz]</w:t>
            </w:r>
          </w:p>
        </w:tc>
        <w:tc>
          <w:tcPr>
            <w:tcW w:w="851" w:type="dxa"/>
            <w:vAlign w:val="center"/>
            <w:hideMark/>
          </w:tcPr>
          <w:p w14:paraId="052DB079" w14:textId="5A5745A8" w:rsidR="00E17EC5" w:rsidRPr="00394FC1" w:rsidRDefault="00E17EC5" w:rsidP="00E17EC5">
            <w:pPr>
              <w:adjustRightInd w:val="0"/>
              <w:snapToGrid w:val="0"/>
              <w:spacing w:beforeLines="0" w:before="0" w:after="0" w:line="280" w:lineRule="exact"/>
              <w:jc w:val="center"/>
              <w:rPr>
                <w:rFonts w:eastAsiaTheme="minorEastAsia"/>
              </w:rPr>
            </w:pPr>
            <w:r w:rsidRPr="00394FC1">
              <w:rPr>
                <w:rFonts w:eastAsiaTheme="minorEastAsia"/>
              </w:rPr>
              <w:t>0.0</w:t>
            </w:r>
            <w:r>
              <w:rPr>
                <w:rFonts w:eastAsiaTheme="minorEastAsia"/>
              </w:rPr>
              <w:t>03</w:t>
            </w:r>
          </w:p>
        </w:tc>
        <w:tc>
          <w:tcPr>
            <w:tcW w:w="2383" w:type="dxa"/>
          </w:tcPr>
          <w:p w14:paraId="44D7B972" w14:textId="419E3D11" w:rsidR="00E17EC5" w:rsidRPr="00394FC1" w:rsidRDefault="00E17EC5" w:rsidP="00E17EC5">
            <w:pPr>
              <w:adjustRightInd w:val="0"/>
              <w:snapToGrid w:val="0"/>
              <w:spacing w:beforeLines="0" w:before="0" w:after="0" w:line="280" w:lineRule="exact"/>
              <w:jc w:val="center"/>
              <w:rPr>
                <w:rFonts w:eastAsiaTheme="minorEastAsia"/>
              </w:rPr>
            </w:pPr>
            <w:r w:rsidRPr="002B6C19">
              <w:t>0.006</w:t>
            </w:r>
          </w:p>
        </w:tc>
      </w:tr>
      <w:tr w:rsidR="00E17EC5" w:rsidRPr="00394FC1" w14:paraId="2A448CD1" w14:textId="77777777" w:rsidTr="00F00AFA">
        <w:trPr>
          <w:trHeight w:val="276"/>
          <w:jc w:val="center"/>
        </w:trPr>
        <w:tc>
          <w:tcPr>
            <w:tcW w:w="1472" w:type="dxa"/>
            <w:vMerge/>
            <w:vAlign w:val="center"/>
            <w:hideMark/>
          </w:tcPr>
          <w:p w14:paraId="3CD05585" w14:textId="77777777" w:rsidR="00E17EC5" w:rsidRPr="00394FC1" w:rsidRDefault="00E17EC5" w:rsidP="00E17EC5">
            <w:pPr>
              <w:adjustRightInd w:val="0"/>
              <w:snapToGrid w:val="0"/>
              <w:spacing w:beforeLines="0" w:before="0" w:after="0" w:line="280" w:lineRule="exact"/>
              <w:jc w:val="center"/>
              <w:rPr>
                <w:rFonts w:eastAsiaTheme="minorEastAsia"/>
              </w:rPr>
            </w:pPr>
          </w:p>
        </w:tc>
        <w:tc>
          <w:tcPr>
            <w:tcW w:w="1358" w:type="dxa"/>
            <w:vMerge w:val="restart"/>
            <w:vAlign w:val="center"/>
            <w:hideMark/>
          </w:tcPr>
          <w:p w14:paraId="1F6DAE54" w14:textId="77777777" w:rsidR="00E17EC5" w:rsidRPr="00394FC1" w:rsidRDefault="00E17EC5" w:rsidP="00E17EC5">
            <w:pPr>
              <w:adjustRightInd w:val="0"/>
              <w:snapToGrid w:val="0"/>
              <w:spacing w:beforeLines="0" w:before="0" w:after="0" w:line="280" w:lineRule="exact"/>
              <w:jc w:val="center"/>
              <w:rPr>
                <w:rFonts w:eastAsiaTheme="minorEastAsia"/>
              </w:rPr>
            </w:pPr>
            <w:r w:rsidRPr="00394FC1">
              <w:rPr>
                <w:rFonts w:eastAsiaTheme="minorEastAsia"/>
              </w:rPr>
              <w:t>FRF = 3</w:t>
            </w:r>
          </w:p>
        </w:tc>
        <w:tc>
          <w:tcPr>
            <w:tcW w:w="2268" w:type="dxa"/>
            <w:vAlign w:val="center"/>
            <w:hideMark/>
          </w:tcPr>
          <w:p w14:paraId="4DC58C47" w14:textId="77777777" w:rsidR="00E17EC5" w:rsidRPr="00394FC1" w:rsidRDefault="00E17EC5" w:rsidP="00E17EC5">
            <w:pPr>
              <w:adjustRightInd w:val="0"/>
              <w:snapToGrid w:val="0"/>
              <w:spacing w:beforeLines="0" w:before="0" w:after="0" w:line="280" w:lineRule="exact"/>
              <w:jc w:val="center"/>
              <w:rPr>
                <w:rFonts w:eastAsiaTheme="minorEastAsia"/>
              </w:rPr>
            </w:pPr>
            <w:r w:rsidRPr="00394FC1">
              <w:rPr>
                <w:rFonts w:eastAsiaTheme="minorEastAsia"/>
              </w:rPr>
              <w:t>Average [bit/s/Hz/</w:t>
            </w:r>
            <w:proofErr w:type="spellStart"/>
            <w:r w:rsidRPr="00394FC1">
              <w:rPr>
                <w:rFonts w:eastAsiaTheme="minorEastAsia"/>
              </w:rPr>
              <w:t>TRxP</w:t>
            </w:r>
            <w:proofErr w:type="spellEnd"/>
            <w:r w:rsidRPr="00394FC1">
              <w:rPr>
                <w:rFonts w:eastAsiaTheme="minorEastAsia"/>
              </w:rPr>
              <w:t>]</w:t>
            </w:r>
          </w:p>
        </w:tc>
        <w:tc>
          <w:tcPr>
            <w:tcW w:w="851" w:type="dxa"/>
            <w:vAlign w:val="center"/>
            <w:hideMark/>
          </w:tcPr>
          <w:p w14:paraId="2EA36FBD" w14:textId="07FA27EC" w:rsidR="00E17EC5" w:rsidRPr="00394FC1" w:rsidRDefault="00E17EC5" w:rsidP="00E17EC5">
            <w:pPr>
              <w:adjustRightInd w:val="0"/>
              <w:snapToGrid w:val="0"/>
              <w:spacing w:beforeLines="0" w:before="0" w:after="0" w:line="280" w:lineRule="exact"/>
              <w:jc w:val="center"/>
              <w:rPr>
                <w:rFonts w:eastAsiaTheme="minorEastAsia"/>
              </w:rPr>
            </w:pPr>
            <w:r w:rsidRPr="00394FC1">
              <w:rPr>
                <w:rFonts w:eastAsiaTheme="minorEastAsia"/>
              </w:rPr>
              <w:t>0.</w:t>
            </w:r>
            <w:r>
              <w:rPr>
                <w:rFonts w:eastAsiaTheme="minorEastAsia"/>
              </w:rPr>
              <w:t>100</w:t>
            </w:r>
          </w:p>
        </w:tc>
        <w:tc>
          <w:tcPr>
            <w:tcW w:w="2383" w:type="dxa"/>
          </w:tcPr>
          <w:p w14:paraId="4F02675F" w14:textId="123EB314" w:rsidR="00E17EC5" w:rsidRPr="00394FC1" w:rsidRDefault="00E17EC5" w:rsidP="00E17EC5">
            <w:pPr>
              <w:adjustRightInd w:val="0"/>
              <w:snapToGrid w:val="0"/>
              <w:spacing w:beforeLines="0" w:before="0" w:after="0" w:line="280" w:lineRule="exact"/>
              <w:jc w:val="center"/>
              <w:rPr>
                <w:rFonts w:eastAsiaTheme="minorEastAsia"/>
              </w:rPr>
            </w:pPr>
            <w:r w:rsidRPr="002B6C19">
              <w:t>0.136</w:t>
            </w:r>
          </w:p>
        </w:tc>
      </w:tr>
      <w:tr w:rsidR="00E17EC5" w:rsidRPr="00394FC1" w14:paraId="70C5A1BD" w14:textId="77777777" w:rsidTr="00F00AFA">
        <w:trPr>
          <w:trHeight w:val="265"/>
          <w:jc w:val="center"/>
        </w:trPr>
        <w:tc>
          <w:tcPr>
            <w:tcW w:w="1472" w:type="dxa"/>
            <w:vMerge/>
            <w:vAlign w:val="center"/>
            <w:hideMark/>
          </w:tcPr>
          <w:p w14:paraId="22DAF795" w14:textId="77777777" w:rsidR="00E17EC5" w:rsidRPr="00394FC1" w:rsidRDefault="00E17EC5" w:rsidP="00E17EC5">
            <w:pPr>
              <w:adjustRightInd w:val="0"/>
              <w:snapToGrid w:val="0"/>
              <w:spacing w:beforeLines="0" w:before="0" w:after="0" w:line="280" w:lineRule="exact"/>
              <w:jc w:val="center"/>
              <w:rPr>
                <w:rFonts w:eastAsiaTheme="minorEastAsia"/>
              </w:rPr>
            </w:pPr>
          </w:p>
        </w:tc>
        <w:tc>
          <w:tcPr>
            <w:tcW w:w="1358" w:type="dxa"/>
            <w:vMerge/>
            <w:vAlign w:val="center"/>
            <w:hideMark/>
          </w:tcPr>
          <w:p w14:paraId="4558D7CF" w14:textId="77777777" w:rsidR="00E17EC5" w:rsidRPr="00394FC1" w:rsidRDefault="00E17EC5" w:rsidP="00E17EC5">
            <w:pPr>
              <w:adjustRightInd w:val="0"/>
              <w:snapToGrid w:val="0"/>
              <w:spacing w:beforeLines="0" w:before="0" w:after="0" w:line="280" w:lineRule="exact"/>
              <w:jc w:val="center"/>
              <w:rPr>
                <w:rFonts w:eastAsiaTheme="minorEastAsia"/>
              </w:rPr>
            </w:pPr>
          </w:p>
        </w:tc>
        <w:tc>
          <w:tcPr>
            <w:tcW w:w="2268" w:type="dxa"/>
            <w:vAlign w:val="center"/>
            <w:hideMark/>
          </w:tcPr>
          <w:p w14:paraId="7C5C0161" w14:textId="77777777" w:rsidR="00E17EC5" w:rsidRPr="00394FC1" w:rsidRDefault="00E17EC5" w:rsidP="00E17EC5">
            <w:pPr>
              <w:adjustRightInd w:val="0"/>
              <w:snapToGrid w:val="0"/>
              <w:spacing w:beforeLines="0" w:before="0" w:after="0" w:line="280" w:lineRule="exact"/>
              <w:jc w:val="center"/>
              <w:rPr>
                <w:rFonts w:eastAsiaTheme="minorEastAsia"/>
              </w:rPr>
            </w:pPr>
            <w:r w:rsidRPr="00394FC1">
              <w:rPr>
                <w:rFonts w:eastAsiaTheme="minorEastAsia"/>
              </w:rPr>
              <w:t>5th percentile [bit/s/Hz]</w:t>
            </w:r>
          </w:p>
        </w:tc>
        <w:tc>
          <w:tcPr>
            <w:tcW w:w="851" w:type="dxa"/>
            <w:vAlign w:val="center"/>
            <w:hideMark/>
          </w:tcPr>
          <w:p w14:paraId="70ADD6A1" w14:textId="1CF00F91" w:rsidR="00E17EC5" w:rsidRPr="00394FC1" w:rsidRDefault="00E17EC5" w:rsidP="00E17EC5">
            <w:pPr>
              <w:adjustRightInd w:val="0"/>
              <w:snapToGrid w:val="0"/>
              <w:spacing w:beforeLines="0" w:before="0" w:after="0" w:line="280" w:lineRule="exact"/>
              <w:jc w:val="center"/>
              <w:rPr>
                <w:rFonts w:eastAsiaTheme="minorEastAsia"/>
              </w:rPr>
            </w:pPr>
            <w:r w:rsidRPr="00394FC1">
              <w:rPr>
                <w:rFonts w:eastAsiaTheme="minorEastAsia"/>
              </w:rPr>
              <w:t>0.0</w:t>
            </w:r>
            <w:r>
              <w:rPr>
                <w:rFonts w:eastAsiaTheme="minorEastAsia"/>
              </w:rPr>
              <w:t>03</w:t>
            </w:r>
          </w:p>
        </w:tc>
        <w:tc>
          <w:tcPr>
            <w:tcW w:w="2383" w:type="dxa"/>
          </w:tcPr>
          <w:p w14:paraId="580FCA02" w14:textId="70E965D4" w:rsidR="00E17EC5" w:rsidRPr="00394FC1" w:rsidRDefault="00E17EC5" w:rsidP="00E17EC5">
            <w:pPr>
              <w:adjustRightInd w:val="0"/>
              <w:snapToGrid w:val="0"/>
              <w:spacing w:beforeLines="0" w:before="0" w:after="0" w:line="280" w:lineRule="exact"/>
              <w:jc w:val="center"/>
              <w:rPr>
                <w:rFonts w:eastAsiaTheme="minorEastAsia"/>
              </w:rPr>
            </w:pPr>
            <w:r w:rsidRPr="002B6C19">
              <w:t>0.007</w:t>
            </w:r>
          </w:p>
        </w:tc>
      </w:tr>
    </w:tbl>
    <w:p w14:paraId="7C19391B" w14:textId="0342FF88" w:rsidR="00D3685E" w:rsidRPr="00475071" w:rsidRDefault="00D415BA" w:rsidP="00923FBC">
      <w:pPr>
        <w:spacing w:before="120"/>
        <w:rPr>
          <w:b/>
          <w:i/>
          <w:lang w:val="en-GB" w:eastAsia="zh-CN"/>
        </w:rPr>
      </w:pPr>
      <w:bookmarkStart w:id="13" w:name="_Ref146815472"/>
      <w:r w:rsidRPr="00C4060E">
        <w:rPr>
          <w:b/>
          <w:i/>
        </w:rPr>
        <w:t xml:space="preserve">Observation </w:t>
      </w:r>
      <w:r w:rsidR="00C4060E" w:rsidRPr="00C4060E">
        <w:rPr>
          <w:b/>
          <w:i/>
        </w:rPr>
        <w:fldChar w:fldCharType="begin"/>
      </w:r>
      <w:r w:rsidR="00C4060E" w:rsidRPr="00C4060E">
        <w:rPr>
          <w:b/>
          <w:i/>
        </w:rPr>
        <w:instrText xml:space="preserve"> SEQ Observation \* ARABIC </w:instrText>
      </w:r>
      <w:r w:rsidR="00C4060E" w:rsidRPr="00C4060E">
        <w:rPr>
          <w:b/>
          <w:i/>
        </w:rPr>
        <w:fldChar w:fldCharType="separate"/>
      </w:r>
      <w:r w:rsidR="00367879">
        <w:rPr>
          <w:b/>
          <w:i/>
          <w:noProof/>
        </w:rPr>
        <w:t>5</w:t>
      </w:r>
      <w:r w:rsidR="00C4060E" w:rsidRPr="00C4060E">
        <w:rPr>
          <w:b/>
          <w:i/>
        </w:rPr>
        <w:fldChar w:fldCharType="end"/>
      </w:r>
      <w:r w:rsidRPr="00C4060E">
        <w:rPr>
          <w:b/>
          <w:i/>
          <w:lang w:val="en-GB" w:eastAsia="zh-CN"/>
        </w:rPr>
        <w:t>:</w:t>
      </w:r>
      <w:r>
        <w:rPr>
          <w:b/>
          <w:i/>
          <w:lang w:val="en-GB" w:eastAsia="zh-CN"/>
        </w:rPr>
        <w:t xml:space="preserve"> </w:t>
      </w:r>
      <w:r w:rsidRPr="00EA6348">
        <w:rPr>
          <w:b/>
          <w:i/>
          <w:lang w:val="en-GB" w:eastAsia="zh-CN"/>
        </w:rPr>
        <w:t>NR</w:t>
      </w:r>
      <w:r w:rsidR="00267839" w:rsidRPr="008749CE">
        <w:rPr>
          <w:b/>
          <w:i/>
          <w:lang w:val="en-GB" w:eastAsia="zh-CN"/>
        </w:rPr>
        <w:t xml:space="preserve"> </w:t>
      </w:r>
      <w:r w:rsidRPr="00EA6348">
        <w:rPr>
          <w:b/>
          <w:i/>
          <w:lang w:val="en-GB" w:eastAsia="zh-CN"/>
        </w:rPr>
        <w:t>NTN</w:t>
      </w:r>
      <w:r w:rsidRPr="00EA6348">
        <w:rPr>
          <w:b/>
          <w:i/>
          <w:lang w:val="en-GB" w:eastAsia="zh-CN"/>
        </w:rPr>
        <w:t xml:space="preserve"> </w:t>
      </w:r>
      <w:r w:rsidR="00E86EFA">
        <w:rPr>
          <w:b/>
          <w:i/>
          <w:lang w:val="en-GB" w:eastAsia="zh-CN"/>
        </w:rPr>
        <w:t>with FRF=1 and FRF=3</w:t>
      </w:r>
      <w:r w:rsidR="00267839" w:rsidRPr="008749CE">
        <w:rPr>
          <w:b/>
          <w:i/>
          <w:lang w:val="en-GB" w:eastAsia="zh-CN"/>
        </w:rPr>
        <w:t xml:space="preserve"> </w:t>
      </w:r>
      <w:r w:rsidR="00A5154B">
        <w:rPr>
          <w:b/>
          <w:i/>
          <w:lang w:val="en-GB" w:eastAsia="zh-CN"/>
        </w:rPr>
        <w:t xml:space="preserve">can </w:t>
      </w:r>
      <w:r w:rsidR="00E86EFA">
        <w:rPr>
          <w:b/>
          <w:i/>
          <w:lang w:val="en-GB" w:eastAsia="zh-CN"/>
        </w:rPr>
        <w:t>fulfil</w:t>
      </w:r>
      <w:r>
        <w:rPr>
          <w:b/>
          <w:i/>
          <w:lang w:val="en-GB" w:eastAsia="zh-CN"/>
        </w:rPr>
        <w:t xml:space="preserve"> U</w:t>
      </w:r>
      <w:r w:rsidRPr="00EA6348">
        <w:rPr>
          <w:b/>
          <w:i/>
          <w:lang w:val="en-GB" w:eastAsia="zh-CN"/>
        </w:rPr>
        <w:t xml:space="preserve">L average spectral </w:t>
      </w:r>
      <w:r w:rsidRPr="00D415BA">
        <w:rPr>
          <w:b/>
          <w:i/>
          <w:lang w:val="en-GB" w:eastAsia="zh-CN"/>
        </w:rPr>
        <w:t xml:space="preserve">efficiency and 5th percentile </w:t>
      </w:r>
      <w:r w:rsidR="008568BB">
        <w:rPr>
          <w:b/>
          <w:i/>
          <w:lang w:val="en-GB" w:eastAsia="zh-CN"/>
        </w:rPr>
        <w:t xml:space="preserve">user </w:t>
      </w:r>
      <w:r w:rsidRPr="00D415BA">
        <w:rPr>
          <w:b/>
          <w:i/>
          <w:lang w:val="en-GB" w:eastAsia="zh-CN"/>
        </w:rPr>
        <w:t xml:space="preserve">spectral efficiency </w:t>
      </w:r>
      <w:r w:rsidR="00267839" w:rsidRPr="008749CE">
        <w:rPr>
          <w:rFonts w:eastAsiaTheme="minorEastAsia"/>
          <w:b/>
          <w:i/>
        </w:rPr>
        <w:t xml:space="preserve">ITU </w:t>
      </w:r>
      <w:r w:rsidRPr="008749CE">
        <w:rPr>
          <w:rFonts w:eastAsiaTheme="minorEastAsia"/>
          <w:b/>
          <w:i/>
        </w:rPr>
        <w:t>requirements</w:t>
      </w:r>
      <w:r w:rsidRPr="00EA6348">
        <w:rPr>
          <w:b/>
          <w:i/>
          <w:lang w:val="en-GB" w:eastAsia="zh-CN"/>
        </w:rPr>
        <w:t>.</w:t>
      </w:r>
      <w:bookmarkEnd w:id="13"/>
    </w:p>
    <w:p w14:paraId="3E2F123E" w14:textId="1FD475E0" w:rsidR="00284AB0" w:rsidRPr="00475071" w:rsidRDefault="00284AB0" w:rsidP="008F4710">
      <w:pPr>
        <w:pStyle w:val="2"/>
        <w:numPr>
          <w:ilvl w:val="1"/>
          <w:numId w:val="7"/>
        </w:numPr>
        <w:spacing w:beforeLines="100" w:after="120"/>
        <w:rPr>
          <w:rFonts w:eastAsiaTheme="minorEastAsia"/>
          <w:lang w:val="en-GB" w:eastAsia="zh-CN"/>
        </w:rPr>
      </w:pPr>
      <w:r>
        <w:rPr>
          <w:rFonts w:eastAsiaTheme="minorEastAsia"/>
          <w:lang w:val="en-GB" w:eastAsia="zh-CN"/>
        </w:rPr>
        <w:t>User experienced data rate</w:t>
      </w:r>
    </w:p>
    <w:p w14:paraId="7809E363" w14:textId="564023EC" w:rsidR="008F4710" w:rsidRPr="00980FDC" w:rsidRDefault="00475071" w:rsidP="008F4710">
      <w:pPr>
        <w:spacing w:before="120"/>
        <w:rPr>
          <w:rFonts w:eastAsia="Malgun Gothic"/>
          <w:lang w:val="en-GB" w:eastAsia="ko-KR"/>
        </w:rPr>
      </w:pPr>
      <w:r w:rsidRPr="00157537">
        <w:rPr>
          <w:rFonts w:eastAsia="MS Mincho"/>
          <w:lang w:val="en-GB" w:eastAsia="ja-JP"/>
        </w:rPr>
        <w:t xml:space="preserve">According to </w:t>
      </w:r>
      <w:r>
        <w:rPr>
          <w:rFonts w:eastAsia="MS Mincho"/>
          <w:lang w:val="en-GB" w:eastAsia="ja-JP"/>
        </w:rPr>
        <w:t xml:space="preserve">section 7.2.3 of </w:t>
      </w:r>
      <w:r w:rsidRPr="00157537">
        <w:rPr>
          <w:rFonts w:eastAsia="MS Mincho"/>
          <w:lang w:val="en-GB" w:eastAsia="ja-JP"/>
        </w:rPr>
        <w:t>Report ITU-R M.2514</w:t>
      </w:r>
      <w:r w:rsidR="00B3425B">
        <w:rPr>
          <w:rFonts w:eastAsia="MS Mincho"/>
          <w:lang w:val="en-GB" w:eastAsia="ja-JP"/>
        </w:rPr>
        <w:t xml:space="preserve"> </w:t>
      </w:r>
      <w:r w:rsidR="00057D9D">
        <w:rPr>
          <w:rFonts w:eastAsia="MS Mincho"/>
          <w:lang w:val="en-GB" w:eastAsia="ja-JP"/>
        </w:rPr>
        <w:t>[6]</w:t>
      </w:r>
      <w:r w:rsidRPr="00157537">
        <w:rPr>
          <w:rFonts w:eastAsia="MS Mincho"/>
          <w:lang w:val="en-GB" w:eastAsia="ja-JP"/>
        </w:rPr>
        <w:t xml:space="preserve">, </w:t>
      </w:r>
      <w:bookmarkStart w:id="14" w:name="_Hlk75726686"/>
      <w:r w:rsidR="008F4710">
        <w:rPr>
          <w:rFonts w:eastAsia="Malgun Gothic"/>
          <w:lang w:val="en-GB" w:eastAsia="ko-KR"/>
        </w:rPr>
        <w:t>u</w:t>
      </w:r>
      <w:r w:rsidR="008F4710" w:rsidRPr="00980FDC">
        <w:rPr>
          <w:rFonts w:eastAsia="Malgun Gothic"/>
          <w:lang w:val="en-GB" w:eastAsia="ko-KR"/>
        </w:rPr>
        <w:t>ser experienced data rate</w:t>
      </w:r>
      <w:bookmarkEnd w:id="14"/>
      <w:r w:rsidR="008F4710" w:rsidRPr="00980FDC">
        <w:rPr>
          <w:rFonts w:eastAsia="Malgun Gothic"/>
          <w:lang w:val="en-GB" w:eastAsia="ko-KR"/>
        </w:rPr>
        <w:t xml:space="preserve"> is the 5% point of the cumulative distribution function (CDF) of the user throughput. User throughput (during active time) is defined as the number of correctly received bits, i.e. the number of bits contained in the service data units (SDUs) delivered to Layer 3, over a certain period of time.</w:t>
      </w:r>
    </w:p>
    <w:p w14:paraId="2E655603" w14:textId="65E5689E" w:rsidR="008F4710" w:rsidRPr="00980FDC" w:rsidRDefault="008F4710" w:rsidP="008F4710">
      <w:pPr>
        <w:spacing w:before="120"/>
        <w:rPr>
          <w:lang w:val="en-GB" w:eastAsia="zh-CN"/>
        </w:rPr>
      </w:pPr>
      <w:r w:rsidRPr="00980FDC">
        <w:rPr>
          <w:lang w:val="en-GB" w:eastAsia="zh-CN"/>
        </w:rPr>
        <w:t xml:space="preserve">Assuming </w:t>
      </w:r>
      <w:r w:rsidRPr="00980FDC">
        <w:rPr>
          <w:lang w:val="en-GB"/>
        </w:rPr>
        <w:t xml:space="preserve">one </w:t>
      </w:r>
      <w:r w:rsidRPr="00980FDC">
        <w:rPr>
          <w:lang w:val="en-GB" w:eastAsia="zh-CN"/>
        </w:rPr>
        <w:t xml:space="preserve">frequency </w:t>
      </w:r>
      <w:r w:rsidRPr="00980FDC">
        <w:rPr>
          <w:lang w:val="en-GB"/>
        </w:rPr>
        <w:t xml:space="preserve">band and one layer of </w:t>
      </w:r>
      <w:r w:rsidRPr="00980FDC">
        <w:rPr>
          <w:lang w:val="en-GB" w:eastAsia="zh-CN"/>
        </w:rPr>
        <w:t>transmission reception points (</w:t>
      </w:r>
      <w:proofErr w:type="spellStart"/>
      <w:r w:rsidRPr="00980FDC">
        <w:rPr>
          <w:lang w:val="en-GB"/>
        </w:rPr>
        <w:t>TRxP</w:t>
      </w:r>
      <w:proofErr w:type="spellEnd"/>
      <w:r w:rsidRPr="00980FDC">
        <w:rPr>
          <w:lang w:val="en-GB"/>
        </w:rPr>
        <w:t>)</w:t>
      </w:r>
      <w:r w:rsidRPr="00980FDC">
        <w:rPr>
          <w:lang w:val="en-GB" w:eastAsia="zh-CN"/>
        </w:rPr>
        <w:t xml:space="preserve">, </w:t>
      </w:r>
      <w:r w:rsidRPr="00980FDC">
        <w:rPr>
          <w:lang w:val="en-GB" w:eastAsia="ja-JP"/>
        </w:rPr>
        <w:t xml:space="preserve">the </w:t>
      </w:r>
      <w:r w:rsidRPr="00980FDC">
        <w:rPr>
          <w:lang w:val="en-GB" w:eastAsia="zh-CN"/>
        </w:rPr>
        <w:t xml:space="preserve">user experienced data rate should be derived from </w:t>
      </w:r>
      <w:r w:rsidRPr="00980FDC">
        <w:rPr>
          <w:lang w:val="en-GB" w:eastAsia="ja-JP"/>
        </w:rPr>
        <w:t xml:space="preserve">the </w:t>
      </w:r>
      <w:r w:rsidRPr="008F4710">
        <w:rPr>
          <w:lang w:val="en-GB" w:eastAsia="zh-CN"/>
        </w:rPr>
        <w:t>5th</w:t>
      </w:r>
      <w:r w:rsidRPr="00980FDC">
        <w:rPr>
          <w:lang w:val="en-GB" w:eastAsia="zh-CN"/>
        </w:rPr>
        <w:t xml:space="preserve"> percentile user spectral efficiency through </w:t>
      </w:r>
      <w:r w:rsidR="00744A0E">
        <w:rPr>
          <w:lang w:val="en-GB" w:eastAsia="zh-CN"/>
        </w:rPr>
        <w:t>the following</w:t>
      </w:r>
      <w:r w:rsidR="00D84F74">
        <w:rPr>
          <w:lang w:val="en-GB" w:eastAsia="zh-CN"/>
        </w:rPr>
        <w:t xml:space="preserve"> </w:t>
      </w:r>
      <w:r w:rsidRPr="00980FDC">
        <w:rPr>
          <w:lang w:val="en-GB" w:eastAsia="zh-CN"/>
        </w:rPr>
        <w:t xml:space="preserve">equation. </w:t>
      </w:r>
      <w:r w:rsidRPr="00980FDC">
        <w:rPr>
          <w:color w:val="000000" w:themeColor="text1"/>
          <w:lang w:val="en-GB" w:eastAsia="zh-CN"/>
        </w:rPr>
        <w:t>L</w:t>
      </w:r>
      <w:r w:rsidRPr="00980FDC">
        <w:rPr>
          <w:color w:val="000000" w:themeColor="text1"/>
          <w:lang w:val="en-GB"/>
        </w:rPr>
        <w:t>et W denote the</w:t>
      </w:r>
      <w:r w:rsidRPr="00980FDC">
        <w:rPr>
          <w:color w:val="000000" w:themeColor="text1"/>
          <w:lang w:val="en-GB" w:eastAsia="zh-CN"/>
        </w:rPr>
        <w:t xml:space="preserve"> </w:t>
      </w:r>
      <w:r w:rsidRPr="00980FDC">
        <w:rPr>
          <w:color w:val="000000" w:themeColor="text1"/>
          <w:lang w:val="en-GB"/>
        </w:rPr>
        <w:t>channel bandwidth and</w:t>
      </w:r>
      <w:r w:rsidRPr="00980FDC">
        <w:rPr>
          <w:lang w:val="en-GB"/>
        </w:rPr>
        <w:fldChar w:fldCharType="begin"/>
      </w:r>
      <w:r w:rsidRPr="00980FDC">
        <w:rPr>
          <w:lang w:val="en-GB"/>
        </w:rPr>
        <w:fldChar w:fldCharType="end"/>
      </w:r>
      <w:r w:rsidRPr="00980FDC">
        <w:rPr>
          <w:color w:val="000000" w:themeColor="text1"/>
          <w:lang w:val="en-GB" w:eastAsia="zh-CN"/>
        </w:rPr>
        <w:t xml:space="preserve"> </w:t>
      </w:r>
      <w:proofErr w:type="spellStart"/>
      <w:r w:rsidRPr="00980FDC">
        <w:rPr>
          <w:i/>
          <w:iCs/>
          <w:color w:val="000000" w:themeColor="text1"/>
          <w:lang w:val="en-GB" w:eastAsia="zh-CN"/>
        </w:rPr>
        <w:t>SE</w:t>
      </w:r>
      <w:r w:rsidRPr="00980FDC">
        <w:rPr>
          <w:i/>
          <w:iCs/>
          <w:color w:val="000000" w:themeColor="text1"/>
          <w:vertAlign w:val="subscript"/>
          <w:lang w:val="en-GB" w:eastAsia="zh-CN"/>
        </w:rPr>
        <w:t>user</w:t>
      </w:r>
      <w:proofErr w:type="spellEnd"/>
      <w:r w:rsidRPr="00980FDC">
        <w:rPr>
          <w:color w:val="000000" w:themeColor="text1"/>
          <w:lang w:val="en-GB" w:eastAsia="zh-CN"/>
        </w:rPr>
        <w:t xml:space="preserve"> denote</w:t>
      </w:r>
      <w:r w:rsidR="00744A0E">
        <w:rPr>
          <w:color w:val="000000" w:themeColor="text1"/>
          <w:lang w:val="en-GB" w:eastAsia="zh-CN"/>
        </w:rPr>
        <w:t>s</w:t>
      </w:r>
      <w:r w:rsidRPr="00980FDC">
        <w:rPr>
          <w:color w:val="000000" w:themeColor="text1"/>
          <w:lang w:val="en-GB" w:eastAsia="zh-CN"/>
        </w:rPr>
        <w:t xml:space="preserve"> the</w:t>
      </w:r>
      <w:r w:rsidRPr="008F4710">
        <w:rPr>
          <w:color w:val="000000" w:themeColor="text1"/>
          <w:lang w:val="en-GB" w:eastAsia="zh-CN"/>
        </w:rPr>
        <w:t xml:space="preserve"> 5th</w:t>
      </w:r>
      <w:r w:rsidRPr="00980FDC">
        <w:rPr>
          <w:color w:val="000000" w:themeColor="text1"/>
          <w:lang w:val="en-GB" w:eastAsia="zh-CN"/>
        </w:rPr>
        <w:t xml:space="preserve"> percentile </w:t>
      </w:r>
      <w:r w:rsidRPr="00980FDC">
        <w:rPr>
          <w:lang w:val="en-GB" w:eastAsia="zh-CN"/>
        </w:rPr>
        <w:t>user</w:t>
      </w:r>
      <w:r w:rsidRPr="00980FDC">
        <w:rPr>
          <w:lang w:val="en-GB"/>
        </w:rPr>
        <w:t xml:space="preserve"> spectral efficiency</w:t>
      </w:r>
      <w:r w:rsidRPr="00980FDC">
        <w:rPr>
          <w:lang w:val="en-GB" w:eastAsia="zh-CN"/>
        </w:rPr>
        <w:t xml:space="preserve">. Then the user experienced data rate, </w:t>
      </w:r>
      <w:proofErr w:type="spellStart"/>
      <w:r w:rsidRPr="00980FDC">
        <w:rPr>
          <w:i/>
          <w:iCs/>
          <w:lang w:val="en-GB"/>
        </w:rPr>
        <w:t>R</w:t>
      </w:r>
      <w:r w:rsidRPr="00980FDC">
        <w:rPr>
          <w:i/>
          <w:iCs/>
          <w:vertAlign w:val="subscript"/>
          <w:lang w:val="en-GB"/>
        </w:rPr>
        <w:t>user</w:t>
      </w:r>
      <w:proofErr w:type="spellEnd"/>
      <w:r w:rsidRPr="00980FDC">
        <w:rPr>
          <w:lang w:val="en-GB"/>
        </w:rPr>
        <w:t xml:space="preserve"> </w:t>
      </w:r>
      <w:r w:rsidRPr="00980FDC">
        <w:rPr>
          <w:lang w:val="en-GB" w:eastAsia="zh-CN"/>
        </w:rPr>
        <w:t>is given by:</w:t>
      </w:r>
    </w:p>
    <w:p w14:paraId="00A16D1D" w14:textId="0E8C2FE7" w:rsidR="008F4710" w:rsidRPr="00636532" w:rsidRDefault="008F4710" w:rsidP="008F4710">
      <w:pPr>
        <w:pStyle w:val="Equation"/>
      </w:pPr>
      <w:r w:rsidRPr="00980FDC">
        <w:tab/>
      </w:r>
      <w:r>
        <w:tab/>
      </w:r>
      <m:oMath>
        <m:sSub>
          <m:sSubPr>
            <m:ctrlPr>
              <w:rPr>
                <w:rFonts w:ascii="Cambria Math" w:hAnsi="Cambria Math"/>
                <w:i/>
              </w:rPr>
            </m:ctrlPr>
          </m:sSubPr>
          <m:e>
            <m:r>
              <w:rPr>
                <w:rFonts w:ascii="Cambria Math" w:hAnsi="Cambria Math"/>
              </w:rPr>
              <m:t>R</m:t>
            </m:r>
          </m:e>
          <m:sub>
            <m:r>
              <w:rPr>
                <w:rFonts w:ascii="Cambria Math" w:hAnsi="Cambria Math"/>
              </w:rPr>
              <m:t>user</m:t>
            </m:r>
          </m:sub>
        </m:sSub>
        <m:r>
          <w:rPr>
            <w:rFonts w:ascii="Cambria Math" w:hAnsi="Cambria Math"/>
          </w:rPr>
          <m:t>=W×</m:t>
        </m:r>
        <m:sSub>
          <m:sSubPr>
            <m:ctrlPr>
              <w:rPr>
                <w:rFonts w:ascii="Cambria Math" w:hAnsi="Cambria Math"/>
                <w:i/>
              </w:rPr>
            </m:ctrlPr>
          </m:sSubPr>
          <m:e>
            <m:r>
              <w:rPr>
                <w:rFonts w:ascii="Cambria Math" w:hAnsi="Cambria Math"/>
              </w:rPr>
              <m:t>SE</m:t>
            </m:r>
          </m:e>
          <m:sub>
            <m:r>
              <w:rPr>
                <w:rFonts w:ascii="Cambria Math" w:hAnsi="Cambria Math"/>
              </w:rPr>
              <m:t>user</m:t>
            </m:r>
          </m:sub>
        </m:sSub>
      </m:oMath>
    </w:p>
    <w:p w14:paraId="5663051F" w14:textId="7C5741A8" w:rsidR="00475071" w:rsidRDefault="00475071" w:rsidP="008F4710">
      <w:pPr>
        <w:spacing w:before="120"/>
        <w:rPr>
          <w:lang w:val="en-GB" w:eastAsia="zh-CN"/>
        </w:rPr>
      </w:pPr>
      <w:r>
        <w:rPr>
          <w:rFonts w:hint="eastAsia"/>
          <w:lang w:eastAsia="zh-CN"/>
        </w:rPr>
        <w:t>A</w:t>
      </w:r>
      <w:r>
        <w:rPr>
          <w:lang w:eastAsia="zh-CN"/>
        </w:rPr>
        <w:t xml:space="preserve">ccording to the DL and UL results of </w:t>
      </w:r>
      <w:r w:rsidRPr="008F4710">
        <w:rPr>
          <w:rFonts w:eastAsiaTheme="minorEastAsia"/>
          <w:lang w:val="en-GB" w:eastAsia="zh-CN"/>
        </w:rPr>
        <w:t xml:space="preserve">5th </w:t>
      </w:r>
      <w:r w:rsidRPr="00157537">
        <w:rPr>
          <w:rFonts w:eastAsiaTheme="minorEastAsia"/>
          <w:lang w:val="en-GB" w:eastAsia="zh-CN"/>
        </w:rPr>
        <w:t>percentile user spectral efficiency</w:t>
      </w:r>
      <w:r>
        <w:rPr>
          <w:rFonts w:eastAsiaTheme="minorEastAsia"/>
          <w:lang w:val="en-GB" w:eastAsia="zh-CN"/>
        </w:rPr>
        <w:t xml:space="preserve"> in Section </w:t>
      </w:r>
      <w:r w:rsidR="00744A0E">
        <w:rPr>
          <w:rFonts w:eastAsiaTheme="minorEastAsia"/>
          <w:lang w:val="en-GB" w:eastAsia="zh-CN"/>
        </w:rPr>
        <w:t>2.3</w:t>
      </w:r>
      <w:r>
        <w:rPr>
          <w:rFonts w:eastAsiaTheme="minorEastAsia"/>
          <w:lang w:val="en-GB" w:eastAsia="zh-CN"/>
        </w:rPr>
        <w:t xml:space="preserve">, and 30 MHz channel bandwidth, the DL and UL results of </w:t>
      </w:r>
      <w:r w:rsidRPr="00980FDC">
        <w:rPr>
          <w:lang w:val="en-GB" w:eastAsia="zh-CN"/>
        </w:rPr>
        <w:t>user experienced data rate</w:t>
      </w:r>
      <w:r>
        <w:rPr>
          <w:lang w:val="en-GB" w:eastAsia="zh-CN"/>
        </w:rPr>
        <w:t xml:space="preserve"> are list</w:t>
      </w:r>
      <w:r w:rsidR="00744A0E">
        <w:rPr>
          <w:lang w:val="en-GB" w:eastAsia="zh-CN"/>
        </w:rPr>
        <w:t>ed</w:t>
      </w:r>
      <w:r>
        <w:rPr>
          <w:lang w:val="en-GB" w:eastAsia="zh-CN"/>
        </w:rPr>
        <w:t xml:space="preserve"> in </w:t>
      </w:r>
      <w:r w:rsidR="00CD3FFD">
        <w:rPr>
          <w:lang w:val="en-GB" w:eastAsia="zh-CN"/>
        </w:rPr>
        <w:fldChar w:fldCharType="begin"/>
      </w:r>
      <w:r w:rsidR="00CD3FFD">
        <w:rPr>
          <w:lang w:val="en-GB" w:eastAsia="zh-CN"/>
        </w:rPr>
        <w:instrText xml:space="preserve"> REF _Ref146806192 \h </w:instrText>
      </w:r>
      <w:r w:rsidR="00CD3FFD">
        <w:rPr>
          <w:lang w:val="en-GB" w:eastAsia="zh-CN"/>
        </w:rPr>
      </w:r>
      <w:r w:rsidR="00CD3FFD">
        <w:rPr>
          <w:lang w:val="en-GB" w:eastAsia="zh-CN"/>
        </w:rPr>
        <w:fldChar w:fldCharType="separate"/>
      </w:r>
      <w:r w:rsidR="003609EB">
        <w:t xml:space="preserve">Table </w:t>
      </w:r>
      <w:r w:rsidR="003609EB">
        <w:rPr>
          <w:noProof/>
        </w:rPr>
        <w:t>6</w:t>
      </w:r>
      <w:r w:rsidR="00CD3FFD">
        <w:rPr>
          <w:lang w:val="en-GB" w:eastAsia="zh-CN"/>
        </w:rPr>
        <w:fldChar w:fldCharType="end"/>
      </w:r>
      <w:r w:rsidR="008F4710">
        <w:rPr>
          <w:lang w:val="en-GB" w:eastAsia="zh-CN"/>
        </w:rPr>
        <w:t xml:space="preserve"> and </w:t>
      </w:r>
      <w:r w:rsidR="00CD3FFD">
        <w:rPr>
          <w:lang w:val="en-GB" w:eastAsia="zh-CN"/>
        </w:rPr>
        <w:fldChar w:fldCharType="begin"/>
      </w:r>
      <w:r w:rsidR="00CD3FFD">
        <w:rPr>
          <w:lang w:val="en-GB" w:eastAsia="zh-CN"/>
        </w:rPr>
        <w:instrText xml:space="preserve"> REF _Ref146806199 \h </w:instrText>
      </w:r>
      <w:r w:rsidR="00CD3FFD">
        <w:rPr>
          <w:lang w:val="en-GB" w:eastAsia="zh-CN"/>
        </w:rPr>
      </w:r>
      <w:r w:rsidR="00CD3FFD">
        <w:rPr>
          <w:lang w:val="en-GB" w:eastAsia="zh-CN"/>
        </w:rPr>
        <w:fldChar w:fldCharType="separate"/>
      </w:r>
      <w:r w:rsidR="003609EB">
        <w:t xml:space="preserve">Table </w:t>
      </w:r>
      <w:r w:rsidR="003609EB">
        <w:rPr>
          <w:noProof/>
        </w:rPr>
        <w:t>7</w:t>
      </w:r>
      <w:r w:rsidR="00CD3FFD">
        <w:rPr>
          <w:lang w:val="en-GB" w:eastAsia="zh-CN"/>
        </w:rPr>
        <w:fldChar w:fldCharType="end"/>
      </w:r>
      <w:r>
        <w:rPr>
          <w:lang w:val="en-GB" w:eastAsia="zh-CN"/>
        </w:rPr>
        <w:t>.</w:t>
      </w:r>
    </w:p>
    <w:p w14:paraId="00CF7729" w14:textId="38A7EDE8" w:rsidR="008F4710" w:rsidRPr="008F4710" w:rsidRDefault="00744A0E" w:rsidP="008F4710">
      <w:pPr>
        <w:spacing w:before="120"/>
        <w:rPr>
          <w:rFonts w:eastAsiaTheme="minorEastAsia"/>
        </w:rPr>
      </w:pPr>
      <w:r>
        <w:rPr>
          <w:rFonts w:eastAsiaTheme="minorEastAsia"/>
        </w:rPr>
        <w:t xml:space="preserve">For </w:t>
      </w:r>
      <w:r w:rsidRPr="00394FC1">
        <w:rPr>
          <w:rFonts w:eastAsiaTheme="minorEastAsia"/>
        </w:rPr>
        <w:t xml:space="preserve">DL </w:t>
      </w:r>
      <w:r w:rsidRPr="008F4710">
        <w:rPr>
          <w:rFonts w:eastAsiaTheme="minorEastAsia"/>
        </w:rPr>
        <w:t>user experienced data rate</w:t>
      </w:r>
      <w:r>
        <w:rPr>
          <w:lang w:eastAsia="zh-CN"/>
        </w:rPr>
        <w:t>,</w:t>
      </w:r>
      <w:r w:rsidR="008F4710" w:rsidRPr="00394FC1">
        <w:rPr>
          <w:rFonts w:eastAsiaTheme="minorEastAsia"/>
        </w:rPr>
        <w:t xml:space="preserve"> </w:t>
      </w:r>
      <w:r w:rsidR="0002430E">
        <w:rPr>
          <w:rFonts w:eastAsiaTheme="minorEastAsia"/>
        </w:rPr>
        <w:t xml:space="preserve">only the case with 4Rx and FRF=3 can fulfil </w:t>
      </w:r>
      <w:r w:rsidR="008F4710" w:rsidRPr="00394FC1">
        <w:rPr>
          <w:rFonts w:eastAsiaTheme="minorEastAsia"/>
        </w:rPr>
        <w:t xml:space="preserve">the ITU requirements. </w:t>
      </w:r>
    </w:p>
    <w:p w14:paraId="28593953" w14:textId="2E3594D2" w:rsidR="008F4710" w:rsidRPr="006D6A43" w:rsidRDefault="008F4710" w:rsidP="008F4710">
      <w:pPr>
        <w:pStyle w:val="a5"/>
        <w:jc w:val="center"/>
        <w:rPr>
          <w:rFonts w:eastAsiaTheme="minorEastAsia"/>
          <w:lang w:val="en-GB"/>
        </w:rPr>
      </w:pPr>
      <w:bookmarkStart w:id="15" w:name="_Ref146806192"/>
      <w:r>
        <w:t xml:space="preserve">Table </w:t>
      </w:r>
      <w:fldSimple w:instr=" SEQ Table \* ARABIC ">
        <w:r w:rsidR="003609EB">
          <w:rPr>
            <w:noProof/>
          </w:rPr>
          <w:t>6</w:t>
        </w:r>
      </w:fldSimple>
      <w:bookmarkEnd w:id="15"/>
      <w:r>
        <w:t>.</w:t>
      </w:r>
      <w:r w:rsidRPr="00B4440E">
        <w:t xml:space="preserve"> </w:t>
      </w:r>
      <w:r>
        <w:t>The e</w:t>
      </w:r>
      <w:r w:rsidRPr="006D6A43">
        <w:t xml:space="preserve">valuation results </w:t>
      </w:r>
      <w:r>
        <w:t>of DL</w:t>
      </w:r>
      <w:r w:rsidRPr="006D6A43">
        <w:t xml:space="preserve"> </w:t>
      </w:r>
      <w:r>
        <w:t>user experienced data rate</w:t>
      </w:r>
    </w:p>
    <w:tbl>
      <w:tblPr>
        <w:tblStyle w:val="af7"/>
        <w:tblW w:w="0" w:type="auto"/>
        <w:jc w:val="center"/>
        <w:tblLook w:val="04A0" w:firstRow="1" w:lastRow="0" w:firstColumn="1" w:lastColumn="0" w:noHBand="0" w:noVBand="1"/>
      </w:tblPr>
      <w:tblGrid>
        <w:gridCol w:w="1472"/>
        <w:gridCol w:w="1358"/>
        <w:gridCol w:w="2268"/>
        <w:gridCol w:w="851"/>
        <w:gridCol w:w="2383"/>
      </w:tblGrid>
      <w:tr w:rsidR="008F4710" w:rsidRPr="00394FC1" w14:paraId="34D4F407" w14:textId="77777777" w:rsidTr="00F00AFA">
        <w:trPr>
          <w:trHeight w:val="389"/>
          <w:jc w:val="center"/>
        </w:trPr>
        <w:tc>
          <w:tcPr>
            <w:tcW w:w="1472" w:type="dxa"/>
            <w:vAlign w:val="center"/>
            <w:hideMark/>
          </w:tcPr>
          <w:p w14:paraId="01F8E0E0" w14:textId="77777777" w:rsidR="008F4710" w:rsidRPr="00394FC1" w:rsidRDefault="008F4710" w:rsidP="00F00AFA">
            <w:pPr>
              <w:adjustRightInd w:val="0"/>
              <w:snapToGrid w:val="0"/>
              <w:spacing w:beforeLines="0" w:before="0" w:after="0" w:line="280" w:lineRule="exact"/>
              <w:jc w:val="center"/>
              <w:rPr>
                <w:rFonts w:eastAsiaTheme="minorEastAsia"/>
                <w:b/>
                <w:bCs/>
              </w:rPr>
            </w:pPr>
            <w:r w:rsidRPr="00394FC1">
              <w:rPr>
                <w:rFonts w:eastAsiaTheme="minorEastAsia"/>
                <w:b/>
                <w:bCs/>
              </w:rPr>
              <w:t xml:space="preserve">Number of UE </w:t>
            </w:r>
            <w:r w:rsidRPr="00394FC1">
              <w:rPr>
                <w:rFonts w:eastAsiaTheme="minorEastAsia"/>
                <w:b/>
                <w:bCs/>
              </w:rPr>
              <w:br/>
              <w:t>antennas</w:t>
            </w:r>
          </w:p>
        </w:tc>
        <w:tc>
          <w:tcPr>
            <w:tcW w:w="1358" w:type="dxa"/>
            <w:vAlign w:val="center"/>
            <w:hideMark/>
          </w:tcPr>
          <w:p w14:paraId="43D79BEF" w14:textId="77777777" w:rsidR="008F4710" w:rsidRPr="00394FC1" w:rsidRDefault="008F4710" w:rsidP="00F00AFA">
            <w:pPr>
              <w:adjustRightInd w:val="0"/>
              <w:snapToGrid w:val="0"/>
              <w:spacing w:beforeLines="0" w:before="0" w:after="0" w:line="280" w:lineRule="exact"/>
              <w:jc w:val="center"/>
              <w:rPr>
                <w:rFonts w:eastAsiaTheme="minorEastAsia"/>
                <w:b/>
                <w:bCs/>
              </w:rPr>
            </w:pPr>
            <w:r w:rsidRPr="00394FC1">
              <w:rPr>
                <w:rFonts w:eastAsiaTheme="minorEastAsia"/>
                <w:b/>
                <w:bCs/>
              </w:rPr>
              <w:t>Frequency reuse factor</w:t>
            </w:r>
          </w:p>
        </w:tc>
        <w:tc>
          <w:tcPr>
            <w:tcW w:w="3119" w:type="dxa"/>
            <w:gridSpan w:val="2"/>
            <w:vAlign w:val="center"/>
            <w:hideMark/>
          </w:tcPr>
          <w:p w14:paraId="41860042" w14:textId="77777777" w:rsidR="008F4710" w:rsidRPr="00394FC1" w:rsidRDefault="008F4710" w:rsidP="00F00AFA">
            <w:pPr>
              <w:adjustRightInd w:val="0"/>
              <w:snapToGrid w:val="0"/>
              <w:spacing w:beforeLines="0" w:before="0" w:after="0" w:line="280" w:lineRule="exact"/>
              <w:jc w:val="center"/>
              <w:rPr>
                <w:rFonts w:eastAsiaTheme="minorEastAsia"/>
                <w:b/>
                <w:bCs/>
              </w:rPr>
            </w:pPr>
            <w:r>
              <w:rPr>
                <w:rFonts w:eastAsiaTheme="minorEastAsia"/>
                <w:b/>
                <w:bCs/>
              </w:rPr>
              <w:t xml:space="preserve">ITU </w:t>
            </w:r>
            <w:r w:rsidRPr="006E341A">
              <w:rPr>
                <w:rFonts w:eastAsiaTheme="minorEastAsia"/>
                <w:b/>
                <w:bCs/>
              </w:rPr>
              <w:t>Requirements</w:t>
            </w:r>
          </w:p>
        </w:tc>
        <w:tc>
          <w:tcPr>
            <w:tcW w:w="2383" w:type="dxa"/>
            <w:vAlign w:val="center"/>
          </w:tcPr>
          <w:p w14:paraId="4CC4CC0D" w14:textId="77777777" w:rsidR="008F4710" w:rsidRDefault="008F4710" w:rsidP="00F00AFA">
            <w:pPr>
              <w:adjustRightInd w:val="0"/>
              <w:snapToGrid w:val="0"/>
              <w:spacing w:beforeLines="0" w:before="0" w:after="0" w:line="280" w:lineRule="exact"/>
              <w:jc w:val="center"/>
              <w:rPr>
                <w:rFonts w:eastAsiaTheme="minorEastAsia"/>
                <w:b/>
                <w:bCs/>
              </w:rPr>
            </w:pPr>
            <w:r>
              <w:rPr>
                <w:rFonts w:eastAsiaTheme="minorEastAsia"/>
                <w:b/>
                <w:bCs/>
              </w:rPr>
              <w:t>Simulation results</w:t>
            </w:r>
          </w:p>
        </w:tc>
      </w:tr>
      <w:tr w:rsidR="008F4710" w:rsidRPr="00394FC1" w14:paraId="73C995F0" w14:textId="77777777" w:rsidTr="00F00AFA">
        <w:trPr>
          <w:trHeight w:val="212"/>
          <w:jc w:val="center"/>
        </w:trPr>
        <w:tc>
          <w:tcPr>
            <w:tcW w:w="1472" w:type="dxa"/>
            <w:vMerge w:val="restart"/>
            <w:vAlign w:val="center"/>
            <w:hideMark/>
          </w:tcPr>
          <w:p w14:paraId="68A27A32" w14:textId="77777777" w:rsidR="008F4710" w:rsidRPr="00394FC1" w:rsidRDefault="008F4710" w:rsidP="00F00AFA">
            <w:pPr>
              <w:adjustRightInd w:val="0"/>
              <w:snapToGrid w:val="0"/>
              <w:spacing w:beforeLines="0" w:before="0" w:after="0" w:line="280" w:lineRule="exact"/>
              <w:jc w:val="center"/>
              <w:rPr>
                <w:rFonts w:eastAsiaTheme="minorEastAsia"/>
              </w:rPr>
            </w:pPr>
            <w:r w:rsidRPr="00394FC1">
              <w:rPr>
                <w:rFonts w:eastAsiaTheme="minorEastAsia"/>
              </w:rPr>
              <w:t>2</w:t>
            </w:r>
          </w:p>
        </w:tc>
        <w:tc>
          <w:tcPr>
            <w:tcW w:w="1358" w:type="dxa"/>
            <w:vAlign w:val="center"/>
            <w:hideMark/>
          </w:tcPr>
          <w:p w14:paraId="3C36BF35" w14:textId="77777777" w:rsidR="008F4710" w:rsidRPr="00394FC1" w:rsidRDefault="008F4710" w:rsidP="00F00AFA">
            <w:pPr>
              <w:adjustRightInd w:val="0"/>
              <w:snapToGrid w:val="0"/>
              <w:spacing w:beforeLines="0" w:before="0" w:after="0" w:line="280" w:lineRule="exact"/>
              <w:jc w:val="center"/>
              <w:rPr>
                <w:rFonts w:eastAsiaTheme="minorEastAsia"/>
              </w:rPr>
            </w:pPr>
            <w:r w:rsidRPr="00394FC1">
              <w:rPr>
                <w:rFonts w:eastAsiaTheme="minorEastAsia"/>
              </w:rPr>
              <w:t>FRF = 1</w:t>
            </w:r>
          </w:p>
        </w:tc>
        <w:tc>
          <w:tcPr>
            <w:tcW w:w="2268" w:type="dxa"/>
            <w:vAlign w:val="center"/>
            <w:hideMark/>
          </w:tcPr>
          <w:p w14:paraId="1B523570" w14:textId="145B86AC" w:rsidR="008F4710" w:rsidRPr="00394FC1" w:rsidRDefault="008F4710" w:rsidP="00F00AFA">
            <w:pPr>
              <w:adjustRightInd w:val="0"/>
              <w:snapToGrid w:val="0"/>
              <w:spacing w:beforeLines="0" w:before="0" w:after="0" w:line="280" w:lineRule="exact"/>
              <w:jc w:val="center"/>
              <w:rPr>
                <w:rFonts w:eastAsiaTheme="minorEastAsia"/>
              </w:rPr>
            </w:pPr>
            <w:r w:rsidRPr="008F4710">
              <w:rPr>
                <w:rFonts w:eastAsiaTheme="minorEastAsia"/>
              </w:rPr>
              <w:t>User experienced data rate (Mbit/s)</w:t>
            </w:r>
          </w:p>
        </w:tc>
        <w:tc>
          <w:tcPr>
            <w:tcW w:w="851" w:type="dxa"/>
            <w:vAlign w:val="center"/>
            <w:hideMark/>
          </w:tcPr>
          <w:p w14:paraId="3BD8D3B8" w14:textId="160418B8" w:rsidR="008F4710" w:rsidRPr="00394FC1" w:rsidRDefault="008F4710" w:rsidP="00F00AFA">
            <w:pPr>
              <w:adjustRightInd w:val="0"/>
              <w:snapToGrid w:val="0"/>
              <w:spacing w:beforeLines="0" w:before="0" w:after="0" w:line="280" w:lineRule="exact"/>
              <w:jc w:val="center"/>
              <w:rPr>
                <w:rFonts w:eastAsiaTheme="minorEastAsia"/>
              </w:rPr>
            </w:pPr>
            <w:r>
              <w:rPr>
                <w:rFonts w:eastAsiaTheme="minorEastAsia"/>
              </w:rPr>
              <w:t>1</w:t>
            </w:r>
          </w:p>
        </w:tc>
        <w:tc>
          <w:tcPr>
            <w:tcW w:w="2383" w:type="dxa"/>
            <w:vAlign w:val="center"/>
          </w:tcPr>
          <w:p w14:paraId="083EFF02" w14:textId="5A90328E" w:rsidR="008F4710" w:rsidRPr="0099198E" w:rsidRDefault="008F4710" w:rsidP="00F00AFA">
            <w:pPr>
              <w:adjustRightInd w:val="0"/>
              <w:snapToGrid w:val="0"/>
              <w:spacing w:beforeLines="0" w:before="0" w:after="0" w:line="280" w:lineRule="exact"/>
              <w:jc w:val="center"/>
              <w:rPr>
                <w:rFonts w:eastAsiaTheme="minorEastAsia"/>
                <w:color w:val="FF0000"/>
              </w:rPr>
            </w:pPr>
            <w:r w:rsidRPr="0099198E">
              <w:rPr>
                <w:rFonts w:eastAsiaTheme="minorEastAsia"/>
                <w:color w:val="FF0000"/>
                <w:szCs w:val="20"/>
              </w:rPr>
              <w:t>0.</w:t>
            </w:r>
            <w:r w:rsidR="0099198E" w:rsidRPr="0099198E">
              <w:rPr>
                <w:color w:val="FF0000"/>
                <w:szCs w:val="20"/>
              </w:rPr>
              <w:t>638</w:t>
            </w:r>
          </w:p>
        </w:tc>
      </w:tr>
      <w:tr w:rsidR="008F4710" w:rsidRPr="00394FC1" w14:paraId="766A345A" w14:textId="77777777" w:rsidTr="00F00AFA">
        <w:trPr>
          <w:trHeight w:val="257"/>
          <w:jc w:val="center"/>
        </w:trPr>
        <w:tc>
          <w:tcPr>
            <w:tcW w:w="1472" w:type="dxa"/>
            <w:vMerge/>
            <w:vAlign w:val="center"/>
            <w:hideMark/>
          </w:tcPr>
          <w:p w14:paraId="178A0A75" w14:textId="77777777" w:rsidR="008F4710" w:rsidRPr="00394FC1" w:rsidRDefault="008F4710" w:rsidP="00F00AFA">
            <w:pPr>
              <w:adjustRightInd w:val="0"/>
              <w:snapToGrid w:val="0"/>
              <w:spacing w:beforeLines="0" w:before="0" w:after="0" w:line="280" w:lineRule="exact"/>
              <w:jc w:val="center"/>
              <w:rPr>
                <w:rFonts w:eastAsiaTheme="minorEastAsia"/>
              </w:rPr>
            </w:pPr>
          </w:p>
        </w:tc>
        <w:tc>
          <w:tcPr>
            <w:tcW w:w="1358" w:type="dxa"/>
            <w:vAlign w:val="center"/>
            <w:hideMark/>
          </w:tcPr>
          <w:p w14:paraId="25BFDE22" w14:textId="3C594731" w:rsidR="008F4710" w:rsidRPr="00394FC1" w:rsidRDefault="008F4710" w:rsidP="00F00AFA">
            <w:pPr>
              <w:adjustRightInd w:val="0"/>
              <w:snapToGrid w:val="0"/>
              <w:spacing w:beforeLines="0" w:before="0" w:after="0" w:line="280" w:lineRule="exact"/>
              <w:jc w:val="center"/>
              <w:rPr>
                <w:rFonts w:eastAsiaTheme="minorEastAsia"/>
              </w:rPr>
            </w:pPr>
            <w:r w:rsidRPr="00394FC1">
              <w:rPr>
                <w:rFonts w:eastAsiaTheme="minorEastAsia"/>
              </w:rPr>
              <w:t xml:space="preserve">FRF = </w:t>
            </w:r>
            <w:r>
              <w:rPr>
                <w:rFonts w:eastAsiaTheme="minorEastAsia"/>
              </w:rPr>
              <w:t>3</w:t>
            </w:r>
          </w:p>
        </w:tc>
        <w:tc>
          <w:tcPr>
            <w:tcW w:w="2268" w:type="dxa"/>
            <w:vAlign w:val="center"/>
            <w:hideMark/>
          </w:tcPr>
          <w:p w14:paraId="4CB97799" w14:textId="08278884" w:rsidR="008F4710" w:rsidRPr="00394FC1" w:rsidRDefault="008F4710" w:rsidP="00F00AFA">
            <w:pPr>
              <w:adjustRightInd w:val="0"/>
              <w:snapToGrid w:val="0"/>
              <w:spacing w:beforeLines="0" w:before="0" w:after="0" w:line="280" w:lineRule="exact"/>
              <w:jc w:val="center"/>
              <w:rPr>
                <w:rFonts w:eastAsiaTheme="minorEastAsia"/>
              </w:rPr>
            </w:pPr>
            <w:r w:rsidRPr="008F4710">
              <w:rPr>
                <w:rFonts w:eastAsiaTheme="minorEastAsia"/>
              </w:rPr>
              <w:t>User experienced data rate (Mbit/s)</w:t>
            </w:r>
          </w:p>
        </w:tc>
        <w:tc>
          <w:tcPr>
            <w:tcW w:w="851" w:type="dxa"/>
            <w:vAlign w:val="center"/>
            <w:hideMark/>
          </w:tcPr>
          <w:p w14:paraId="022DF9BC" w14:textId="29106CD8" w:rsidR="008F4710" w:rsidRPr="00394FC1" w:rsidRDefault="008F4710" w:rsidP="00F00AFA">
            <w:pPr>
              <w:adjustRightInd w:val="0"/>
              <w:snapToGrid w:val="0"/>
              <w:spacing w:beforeLines="0" w:before="0" w:after="0" w:line="280" w:lineRule="exact"/>
              <w:jc w:val="center"/>
              <w:rPr>
                <w:rFonts w:eastAsiaTheme="minorEastAsia"/>
              </w:rPr>
            </w:pPr>
            <w:r>
              <w:rPr>
                <w:rFonts w:eastAsiaTheme="minorEastAsia"/>
              </w:rPr>
              <w:t>1</w:t>
            </w:r>
          </w:p>
        </w:tc>
        <w:tc>
          <w:tcPr>
            <w:tcW w:w="2383" w:type="dxa"/>
            <w:vAlign w:val="center"/>
          </w:tcPr>
          <w:p w14:paraId="38D249E9" w14:textId="69CEB520" w:rsidR="008F4710" w:rsidRPr="0099198E" w:rsidRDefault="008F4710" w:rsidP="00F00AFA">
            <w:pPr>
              <w:adjustRightInd w:val="0"/>
              <w:snapToGrid w:val="0"/>
              <w:spacing w:beforeLines="0" w:before="0" w:after="0" w:line="280" w:lineRule="exact"/>
              <w:jc w:val="center"/>
              <w:rPr>
                <w:rFonts w:eastAsiaTheme="minorEastAsia"/>
                <w:color w:val="FF0000"/>
              </w:rPr>
            </w:pPr>
            <w:r w:rsidRPr="0099198E">
              <w:rPr>
                <w:rFonts w:eastAsiaTheme="minorEastAsia"/>
                <w:color w:val="FF0000"/>
                <w:szCs w:val="20"/>
              </w:rPr>
              <w:t>0.</w:t>
            </w:r>
            <w:r w:rsidR="0099198E" w:rsidRPr="0099198E">
              <w:rPr>
                <w:color w:val="FF0000"/>
                <w:szCs w:val="20"/>
              </w:rPr>
              <w:t>910</w:t>
            </w:r>
          </w:p>
        </w:tc>
      </w:tr>
      <w:tr w:rsidR="008F4710" w:rsidRPr="00394FC1" w14:paraId="59BC5D71" w14:textId="77777777" w:rsidTr="00F00AFA">
        <w:trPr>
          <w:trHeight w:val="276"/>
          <w:jc w:val="center"/>
        </w:trPr>
        <w:tc>
          <w:tcPr>
            <w:tcW w:w="1472" w:type="dxa"/>
            <w:vMerge w:val="restart"/>
            <w:vAlign w:val="center"/>
            <w:hideMark/>
          </w:tcPr>
          <w:p w14:paraId="63676731" w14:textId="16B990D4" w:rsidR="008F4710" w:rsidRPr="00394FC1" w:rsidRDefault="008F4710" w:rsidP="008F4710">
            <w:pPr>
              <w:adjustRightInd w:val="0"/>
              <w:snapToGrid w:val="0"/>
              <w:spacing w:beforeLines="0" w:before="0" w:after="0" w:line="280" w:lineRule="exact"/>
              <w:jc w:val="center"/>
              <w:rPr>
                <w:rFonts w:eastAsiaTheme="minorEastAsia"/>
              </w:rPr>
            </w:pPr>
            <w:r>
              <w:rPr>
                <w:rFonts w:eastAsiaTheme="minorEastAsia"/>
              </w:rPr>
              <w:t>4</w:t>
            </w:r>
          </w:p>
        </w:tc>
        <w:tc>
          <w:tcPr>
            <w:tcW w:w="1358" w:type="dxa"/>
            <w:vAlign w:val="center"/>
            <w:hideMark/>
          </w:tcPr>
          <w:p w14:paraId="10EE9E71" w14:textId="35C36B90" w:rsidR="008F4710" w:rsidRPr="00394FC1" w:rsidRDefault="008F4710" w:rsidP="008F4710">
            <w:pPr>
              <w:adjustRightInd w:val="0"/>
              <w:snapToGrid w:val="0"/>
              <w:spacing w:beforeLines="0" w:before="0" w:after="0" w:line="280" w:lineRule="exact"/>
              <w:jc w:val="center"/>
              <w:rPr>
                <w:rFonts w:eastAsiaTheme="minorEastAsia"/>
              </w:rPr>
            </w:pPr>
            <w:r w:rsidRPr="00394FC1">
              <w:rPr>
                <w:rFonts w:eastAsiaTheme="minorEastAsia"/>
              </w:rPr>
              <w:t xml:space="preserve">FRF = </w:t>
            </w:r>
            <w:r>
              <w:rPr>
                <w:rFonts w:eastAsiaTheme="minorEastAsia"/>
              </w:rPr>
              <w:t>1</w:t>
            </w:r>
          </w:p>
        </w:tc>
        <w:tc>
          <w:tcPr>
            <w:tcW w:w="2268" w:type="dxa"/>
            <w:hideMark/>
          </w:tcPr>
          <w:p w14:paraId="2D410E26" w14:textId="0116EA39" w:rsidR="008F4710" w:rsidRPr="00394FC1" w:rsidRDefault="008F4710" w:rsidP="008F4710">
            <w:pPr>
              <w:adjustRightInd w:val="0"/>
              <w:snapToGrid w:val="0"/>
              <w:spacing w:beforeLines="0" w:before="0" w:after="0" w:line="280" w:lineRule="exact"/>
              <w:jc w:val="center"/>
              <w:rPr>
                <w:rFonts w:eastAsiaTheme="minorEastAsia"/>
              </w:rPr>
            </w:pPr>
            <w:r w:rsidRPr="009A338A">
              <w:t>User experienced data rate (Mbit/s)</w:t>
            </w:r>
          </w:p>
        </w:tc>
        <w:tc>
          <w:tcPr>
            <w:tcW w:w="851" w:type="dxa"/>
            <w:vAlign w:val="center"/>
            <w:hideMark/>
          </w:tcPr>
          <w:p w14:paraId="33C88B04" w14:textId="1F40B15C" w:rsidR="008F4710" w:rsidRPr="00394FC1" w:rsidRDefault="008F4710" w:rsidP="008F4710">
            <w:pPr>
              <w:adjustRightInd w:val="0"/>
              <w:snapToGrid w:val="0"/>
              <w:spacing w:beforeLines="0" w:before="0" w:after="0" w:line="280" w:lineRule="exact"/>
              <w:jc w:val="center"/>
              <w:rPr>
                <w:rFonts w:eastAsiaTheme="minorEastAsia"/>
              </w:rPr>
            </w:pPr>
            <w:r>
              <w:rPr>
                <w:rFonts w:eastAsiaTheme="minorEastAsia"/>
              </w:rPr>
              <w:t>1</w:t>
            </w:r>
          </w:p>
        </w:tc>
        <w:tc>
          <w:tcPr>
            <w:tcW w:w="2383" w:type="dxa"/>
            <w:vAlign w:val="center"/>
          </w:tcPr>
          <w:p w14:paraId="2F89EFAC" w14:textId="49E9E9C8" w:rsidR="008F4710" w:rsidRPr="0099198E" w:rsidRDefault="008F4710" w:rsidP="008F4710">
            <w:pPr>
              <w:adjustRightInd w:val="0"/>
              <w:snapToGrid w:val="0"/>
              <w:spacing w:beforeLines="0" w:before="0" w:after="0" w:line="280" w:lineRule="exact"/>
              <w:jc w:val="center"/>
              <w:rPr>
                <w:rFonts w:eastAsiaTheme="minorEastAsia"/>
                <w:color w:val="FF0000"/>
              </w:rPr>
            </w:pPr>
            <w:r w:rsidRPr="0099198E">
              <w:rPr>
                <w:rFonts w:eastAsiaTheme="minorEastAsia"/>
                <w:color w:val="FF0000"/>
                <w:szCs w:val="20"/>
              </w:rPr>
              <w:t>0.</w:t>
            </w:r>
            <w:r w:rsidR="0099198E" w:rsidRPr="0099198E">
              <w:rPr>
                <w:color w:val="FF0000"/>
                <w:szCs w:val="20"/>
              </w:rPr>
              <w:t>793</w:t>
            </w:r>
          </w:p>
        </w:tc>
      </w:tr>
      <w:tr w:rsidR="008F4710" w:rsidRPr="00394FC1" w14:paraId="37646E20" w14:textId="77777777" w:rsidTr="00F00AFA">
        <w:trPr>
          <w:trHeight w:val="265"/>
          <w:jc w:val="center"/>
        </w:trPr>
        <w:tc>
          <w:tcPr>
            <w:tcW w:w="1472" w:type="dxa"/>
            <w:vMerge/>
            <w:vAlign w:val="center"/>
            <w:hideMark/>
          </w:tcPr>
          <w:p w14:paraId="2A59AE97" w14:textId="77777777" w:rsidR="008F4710" w:rsidRPr="00394FC1" w:rsidRDefault="008F4710" w:rsidP="008F4710">
            <w:pPr>
              <w:adjustRightInd w:val="0"/>
              <w:snapToGrid w:val="0"/>
              <w:spacing w:beforeLines="0" w:before="0" w:after="0" w:line="280" w:lineRule="exact"/>
              <w:jc w:val="center"/>
              <w:rPr>
                <w:rFonts w:eastAsiaTheme="minorEastAsia"/>
              </w:rPr>
            </w:pPr>
          </w:p>
        </w:tc>
        <w:tc>
          <w:tcPr>
            <w:tcW w:w="1358" w:type="dxa"/>
            <w:vAlign w:val="center"/>
            <w:hideMark/>
          </w:tcPr>
          <w:p w14:paraId="4D8B97F8" w14:textId="601813B9" w:rsidR="008F4710" w:rsidRPr="00394FC1" w:rsidRDefault="008F4710" w:rsidP="008F4710">
            <w:pPr>
              <w:adjustRightInd w:val="0"/>
              <w:snapToGrid w:val="0"/>
              <w:spacing w:beforeLines="0" w:before="0" w:after="0" w:line="280" w:lineRule="exact"/>
              <w:jc w:val="center"/>
              <w:rPr>
                <w:rFonts w:eastAsiaTheme="minorEastAsia"/>
              </w:rPr>
            </w:pPr>
            <w:r w:rsidRPr="00394FC1">
              <w:rPr>
                <w:rFonts w:eastAsiaTheme="minorEastAsia"/>
              </w:rPr>
              <w:t xml:space="preserve">FRF = </w:t>
            </w:r>
            <w:r>
              <w:rPr>
                <w:rFonts w:eastAsiaTheme="minorEastAsia"/>
              </w:rPr>
              <w:t>3</w:t>
            </w:r>
          </w:p>
        </w:tc>
        <w:tc>
          <w:tcPr>
            <w:tcW w:w="2268" w:type="dxa"/>
            <w:hideMark/>
          </w:tcPr>
          <w:p w14:paraId="7F51D903" w14:textId="74DBDB73" w:rsidR="008F4710" w:rsidRPr="00394FC1" w:rsidRDefault="008F4710" w:rsidP="008F4710">
            <w:pPr>
              <w:adjustRightInd w:val="0"/>
              <w:snapToGrid w:val="0"/>
              <w:spacing w:beforeLines="0" w:before="0" w:after="0" w:line="280" w:lineRule="exact"/>
              <w:jc w:val="center"/>
              <w:rPr>
                <w:rFonts w:eastAsiaTheme="minorEastAsia"/>
              </w:rPr>
            </w:pPr>
            <w:r w:rsidRPr="009A338A">
              <w:t>User experienced data rate (Mbit/s)</w:t>
            </w:r>
          </w:p>
        </w:tc>
        <w:tc>
          <w:tcPr>
            <w:tcW w:w="851" w:type="dxa"/>
            <w:vAlign w:val="center"/>
            <w:hideMark/>
          </w:tcPr>
          <w:p w14:paraId="01FF32B8" w14:textId="41C49F27" w:rsidR="008F4710" w:rsidRPr="00394FC1" w:rsidRDefault="008F4710" w:rsidP="008F4710">
            <w:pPr>
              <w:adjustRightInd w:val="0"/>
              <w:snapToGrid w:val="0"/>
              <w:spacing w:beforeLines="0" w:before="0" w:after="0" w:line="280" w:lineRule="exact"/>
              <w:jc w:val="center"/>
              <w:rPr>
                <w:rFonts w:eastAsiaTheme="minorEastAsia"/>
              </w:rPr>
            </w:pPr>
            <w:r>
              <w:rPr>
                <w:rFonts w:eastAsiaTheme="minorEastAsia"/>
              </w:rPr>
              <w:t>1</w:t>
            </w:r>
          </w:p>
        </w:tc>
        <w:tc>
          <w:tcPr>
            <w:tcW w:w="2383" w:type="dxa"/>
            <w:vAlign w:val="center"/>
          </w:tcPr>
          <w:p w14:paraId="36495C3D" w14:textId="6417255C" w:rsidR="008F4710" w:rsidRPr="00394FC1" w:rsidRDefault="0099198E" w:rsidP="008F4710">
            <w:pPr>
              <w:adjustRightInd w:val="0"/>
              <w:snapToGrid w:val="0"/>
              <w:spacing w:beforeLines="0" w:before="0" w:after="0" w:line="280" w:lineRule="exact"/>
              <w:jc w:val="center"/>
              <w:rPr>
                <w:rFonts w:eastAsiaTheme="minorEastAsia"/>
              </w:rPr>
            </w:pPr>
            <w:r w:rsidRPr="0099198E">
              <w:rPr>
                <w:szCs w:val="20"/>
              </w:rPr>
              <w:t>1.176</w:t>
            </w:r>
          </w:p>
        </w:tc>
      </w:tr>
    </w:tbl>
    <w:p w14:paraId="6810C162" w14:textId="7EF971D7" w:rsidR="0002430E" w:rsidRDefault="00C4060E" w:rsidP="008F4710">
      <w:pPr>
        <w:spacing w:before="120"/>
        <w:rPr>
          <w:b/>
          <w:i/>
          <w:lang w:val="en-GB" w:eastAsia="zh-CN"/>
        </w:rPr>
      </w:pPr>
      <w:bookmarkStart w:id="16" w:name="_Ref146815474"/>
      <w:r w:rsidRPr="00C4060E">
        <w:rPr>
          <w:b/>
          <w:i/>
        </w:rPr>
        <w:t xml:space="preserve">Observation </w:t>
      </w:r>
      <w:r w:rsidRPr="00C4060E">
        <w:rPr>
          <w:b/>
          <w:i/>
        </w:rPr>
        <w:fldChar w:fldCharType="begin"/>
      </w:r>
      <w:r w:rsidRPr="00C4060E">
        <w:rPr>
          <w:b/>
          <w:i/>
        </w:rPr>
        <w:instrText xml:space="preserve"> SEQ Observation \* ARABIC </w:instrText>
      </w:r>
      <w:r w:rsidRPr="00C4060E">
        <w:rPr>
          <w:b/>
          <w:i/>
        </w:rPr>
        <w:fldChar w:fldCharType="separate"/>
      </w:r>
      <w:r w:rsidR="00367879">
        <w:rPr>
          <w:b/>
          <w:i/>
          <w:noProof/>
        </w:rPr>
        <w:t>6</w:t>
      </w:r>
      <w:r w:rsidRPr="00C4060E">
        <w:rPr>
          <w:b/>
          <w:i/>
        </w:rPr>
        <w:fldChar w:fldCharType="end"/>
      </w:r>
      <w:r w:rsidR="00843FEA" w:rsidRPr="00C4060E">
        <w:rPr>
          <w:b/>
          <w:i/>
          <w:lang w:val="en-GB" w:eastAsia="zh-CN"/>
        </w:rPr>
        <w:t>:</w:t>
      </w:r>
      <w:r w:rsidR="0002430E" w:rsidRPr="008749CE">
        <w:rPr>
          <w:b/>
          <w:i/>
          <w:lang w:val="en-GB" w:eastAsia="zh-CN"/>
        </w:rPr>
        <w:t xml:space="preserve"> NR NTN with</w:t>
      </w:r>
      <w:r w:rsidR="0002430E" w:rsidRPr="00EA6348">
        <w:rPr>
          <w:b/>
          <w:i/>
          <w:lang w:val="en-GB" w:eastAsia="zh-CN"/>
        </w:rPr>
        <w:t xml:space="preserve"> </w:t>
      </w:r>
      <w:r w:rsidR="0002430E">
        <w:rPr>
          <w:b/>
          <w:i/>
          <w:lang w:val="en-GB" w:eastAsia="zh-CN"/>
        </w:rPr>
        <w:t>4Rx and FRF=3</w:t>
      </w:r>
      <w:r w:rsidR="0002430E" w:rsidRPr="00EA6348">
        <w:rPr>
          <w:b/>
          <w:i/>
          <w:lang w:val="en-GB" w:eastAsia="zh-CN"/>
        </w:rPr>
        <w:t xml:space="preserve"> can fulfi</w:t>
      </w:r>
      <w:r w:rsidR="0002430E">
        <w:rPr>
          <w:b/>
          <w:i/>
          <w:lang w:val="en-GB" w:eastAsia="zh-CN"/>
        </w:rPr>
        <w:t xml:space="preserve">l </w:t>
      </w:r>
      <w:r w:rsidR="00D26D8D" w:rsidRPr="0002430E">
        <w:rPr>
          <w:b/>
          <w:i/>
          <w:lang w:val="en-GB" w:eastAsia="zh-CN"/>
        </w:rPr>
        <w:t xml:space="preserve">DL user experienced data rate </w:t>
      </w:r>
      <w:r w:rsidR="0002430E" w:rsidRPr="008749CE">
        <w:rPr>
          <w:rFonts w:eastAsiaTheme="minorEastAsia"/>
          <w:b/>
          <w:i/>
        </w:rPr>
        <w:t>ITU requirement</w:t>
      </w:r>
      <w:r w:rsidR="00D26D8D">
        <w:rPr>
          <w:rFonts w:eastAsiaTheme="minorEastAsia"/>
          <w:b/>
          <w:i/>
        </w:rPr>
        <w:t xml:space="preserve">, </w:t>
      </w:r>
      <w:r w:rsidR="00D26D8D">
        <w:rPr>
          <w:rFonts w:eastAsiaTheme="minorEastAsia"/>
          <w:b/>
          <w:i/>
        </w:rPr>
        <w:t xml:space="preserve">while </w:t>
      </w:r>
      <w:r w:rsidR="00D26D8D" w:rsidRPr="008749CE">
        <w:rPr>
          <w:b/>
          <w:i/>
          <w:lang w:val="en-GB" w:eastAsia="zh-CN"/>
        </w:rPr>
        <w:t>NR NTN with</w:t>
      </w:r>
      <w:r w:rsidR="00D26D8D" w:rsidRPr="00EA6348">
        <w:rPr>
          <w:b/>
          <w:i/>
          <w:lang w:val="en-GB" w:eastAsia="zh-CN"/>
        </w:rPr>
        <w:t xml:space="preserve"> </w:t>
      </w:r>
      <w:r w:rsidR="00D26D8D">
        <w:rPr>
          <w:b/>
          <w:i/>
          <w:lang w:val="en-GB" w:eastAsia="zh-CN"/>
        </w:rPr>
        <w:t xml:space="preserve">2Rx or </w:t>
      </w:r>
      <w:r w:rsidR="00D26D8D" w:rsidRPr="008749CE">
        <w:rPr>
          <w:b/>
          <w:i/>
          <w:lang w:val="en-GB" w:eastAsia="zh-CN"/>
        </w:rPr>
        <w:t>with</w:t>
      </w:r>
      <w:r w:rsidR="00D26D8D" w:rsidRPr="00EA6348">
        <w:rPr>
          <w:b/>
          <w:i/>
          <w:lang w:val="en-GB" w:eastAsia="zh-CN"/>
        </w:rPr>
        <w:t xml:space="preserve"> </w:t>
      </w:r>
      <w:r w:rsidR="00D26D8D">
        <w:rPr>
          <w:b/>
          <w:i/>
          <w:lang w:val="en-GB" w:eastAsia="zh-CN"/>
        </w:rPr>
        <w:t>4Rx and FRF=1</w:t>
      </w:r>
      <w:r w:rsidR="00D26D8D">
        <w:rPr>
          <w:rFonts w:eastAsiaTheme="minorEastAsia"/>
          <w:b/>
          <w:i/>
        </w:rPr>
        <w:t xml:space="preserve"> </w:t>
      </w:r>
      <w:r w:rsidR="00D26D8D" w:rsidRPr="00EA6348">
        <w:rPr>
          <w:b/>
          <w:i/>
          <w:lang w:val="en-GB" w:eastAsia="zh-CN"/>
        </w:rPr>
        <w:t>can</w:t>
      </w:r>
      <w:r w:rsidR="00D26D8D">
        <w:rPr>
          <w:b/>
          <w:i/>
          <w:lang w:val="en-GB" w:eastAsia="zh-CN"/>
        </w:rPr>
        <w:t xml:space="preserve">not </w:t>
      </w:r>
      <w:r w:rsidR="00D26D8D" w:rsidRPr="00EA6348">
        <w:rPr>
          <w:b/>
          <w:i/>
          <w:lang w:val="en-GB" w:eastAsia="zh-CN"/>
        </w:rPr>
        <w:t>fulfi</w:t>
      </w:r>
      <w:r w:rsidR="00D26D8D">
        <w:rPr>
          <w:b/>
          <w:i/>
          <w:lang w:val="en-GB" w:eastAsia="zh-CN"/>
        </w:rPr>
        <w:t xml:space="preserve">l </w:t>
      </w:r>
      <w:r w:rsidR="00D26D8D" w:rsidRPr="0002430E">
        <w:rPr>
          <w:b/>
          <w:i/>
          <w:lang w:val="en-GB" w:eastAsia="zh-CN"/>
        </w:rPr>
        <w:t xml:space="preserve">DL user experienced data rate </w:t>
      </w:r>
      <w:r w:rsidR="00D26D8D" w:rsidRPr="008749CE">
        <w:rPr>
          <w:rFonts w:eastAsiaTheme="minorEastAsia"/>
          <w:b/>
          <w:i/>
        </w:rPr>
        <w:t>ITU requirement</w:t>
      </w:r>
      <w:r w:rsidR="0002430E" w:rsidRPr="00EA6348">
        <w:rPr>
          <w:b/>
          <w:i/>
          <w:lang w:val="en-GB" w:eastAsia="zh-CN"/>
        </w:rPr>
        <w:t>.</w:t>
      </w:r>
      <w:bookmarkEnd w:id="16"/>
    </w:p>
    <w:p w14:paraId="4DF5D6F3" w14:textId="7DCBF19F" w:rsidR="00475071" w:rsidRDefault="008F4710" w:rsidP="008F4710">
      <w:pPr>
        <w:spacing w:before="120"/>
        <w:rPr>
          <w:rFonts w:eastAsiaTheme="minorEastAsia"/>
        </w:rPr>
      </w:pPr>
      <w:r>
        <w:rPr>
          <w:rFonts w:eastAsiaTheme="minorEastAsia"/>
        </w:rPr>
        <w:t>Both the</w:t>
      </w:r>
      <w:r w:rsidRPr="00394FC1">
        <w:rPr>
          <w:rFonts w:eastAsiaTheme="minorEastAsia"/>
        </w:rPr>
        <w:t xml:space="preserve"> </w:t>
      </w:r>
      <w:r>
        <w:rPr>
          <w:rFonts w:eastAsiaTheme="minorEastAsia"/>
        </w:rPr>
        <w:t>U</w:t>
      </w:r>
      <w:r w:rsidRPr="00394FC1">
        <w:rPr>
          <w:rFonts w:eastAsiaTheme="minorEastAsia"/>
        </w:rPr>
        <w:t xml:space="preserve">L </w:t>
      </w:r>
      <w:r w:rsidRPr="008F4710">
        <w:rPr>
          <w:rFonts w:eastAsiaTheme="minorEastAsia"/>
        </w:rPr>
        <w:t xml:space="preserve">user experienced data rate </w:t>
      </w:r>
      <w:r w:rsidRPr="00394FC1">
        <w:rPr>
          <w:rFonts w:eastAsiaTheme="minorEastAsia"/>
        </w:rPr>
        <w:t xml:space="preserve">with FRF=1 </w:t>
      </w:r>
      <w:r w:rsidR="00B17763">
        <w:rPr>
          <w:rFonts w:eastAsiaTheme="minorEastAsia"/>
        </w:rPr>
        <w:t>and with</w:t>
      </w:r>
      <w:r w:rsidR="00B17763" w:rsidRPr="00394FC1">
        <w:rPr>
          <w:rFonts w:eastAsiaTheme="minorEastAsia"/>
        </w:rPr>
        <w:t xml:space="preserve"> </w:t>
      </w:r>
      <w:r w:rsidRPr="00394FC1">
        <w:rPr>
          <w:rFonts w:eastAsiaTheme="minorEastAsia"/>
        </w:rPr>
        <w:t xml:space="preserve">FRF=3 can fulfil the ITU requirements. </w:t>
      </w:r>
    </w:p>
    <w:p w14:paraId="06A14339" w14:textId="42FAA229" w:rsidR="008F4710" w:rsidRPr="006D6A43" w:rsidRDefault="008F4710" w:rsidP="008F4710">
      <w:pPr>
        <w:pStyle w:val="a5"/>
        <w:jc w:val="center"/>
        <w:rPr>
          <w:rFonts w:eastAsiaTheme="minorEastAsia"/>
          <w:lang w:val="en-GB"/>
        </w:rPr>
      </w:pPr>
      <w:bookmarkStart w:id="17" w:name="_Ref146806199"/>
      <w:r>
        <w:t xml:space="preserve">Table </w:t>
      </w:r>
      <w:fldSimple w:instr=" SEQ Table \* ARABIC ">
        <w:r w:rsidR="003609EB">
          <w:rPr>
            <w:noProof/>
          </w:rPr>
          <w:t>7</w:t>
        </w:r>
      </w:fldSimple>
      <w:bookmarkEnd w:id="17"/>
      <w:r>
        <w:t>.</w:t>
      </w:r>
      <w:r w:rsidRPr="00B4440E">
        <w:t xml:space="preserve"> </w:t>
      </w:r>
      <w:r>
        <w:t>The e</w:t>
      </w:r>
      <w:r w:rsidRPr="006D6A43">
        <w:t xml:space="preserve">valuation results </w:t>
      </w:r>
      <w:r>
        <w:t>of UL</w:t>
      </w:r>
      <w:r w:rsidRPr="006D6A43">
        <w:t xml:space="preserve"> </w:t>
      </w:r>
      <w:r>
        <w:t>user experienced data rate</w:t>
      </w:r>
    </w:p>
    <w:tbl>
      <w:tblPr>
        <w:tblStyle w:val="af7"/>
        <w:tblW w:w="0" w:type="auto"/>
        <w:jc w:val="center"/>
        <w:tblLook w:val="04A0" w:firstRow="1" w:lastRow="0" w:firstColumn="1" w:lastColumn="0" w:noHBand="0" w:noVBand="1"/>
      </w:tblPr>
      <w:tblGrid>
        <w:gridCol w:w="1472"/>
        <w:gridCol w:w="1358"/>
        <w:gridCol w:w="2268"/>
        <w:gridCol w:w="851"/>
        <w:gridCol w:w="2383"/>
      </w:tblGrid>
      <w:tr w:rsidR="008F4710" w:rsidRPr="00394FC1" w14:paraId="4A3DEF53" w14:textId="77777777" w:rsidTr="00F00AFA">
        <w:trPr>
          <w:trHeight w:val="389"/>
          <w:jc w:val="center"/>
        </w:trPr>
        <w:tc>
          <w:tcPr>
            <w:tcW w:w="1472" w:type="dxa"/>
            <w:vAlign w:val="center"/>
            <w:hideMark/>
          </w:tcPr>
          <w:p w14:paraId="739C9B8D" w14:textId="77777777" w:rsidR="008F4710" w:rsidRPr="00394FC1" w:rsidRDefault="008F4710" w:rsidP="00F00AFA">
            <w:pPr>
              <w:adjustRightInd w:val="0"/>
              <w:snapToGrid w:val="0"/>
              <w:spacing w:beforeLines="0" w:before="0" w:after="0" w:line="280" w:lineRule="exact"/>
              <w:jc w:val="center"/>
              <w:rPr>
                <w:rFonts w:eastAsiaTheme="minorEastAsia"/>
                <w:b/>
                <w:bCs/>
              </w:rPr>
            </w:pPr>
            <w:r w:rsidRPr="00394FC1">
              <w:rPr>
                <w:rFonts w:eastAsiaTheme="minorEastAsia"/>
                <w:b/>
                <w:bCs/>
              </w:rPr>
              <w:t xml:space="preserve">Number of UE </w:t>
            </w:r>
            <w:r w:rsidRPr="00394FC1">
              <w:rPr>
                <w:rFonts w:eastAsiaTheme="minorEastAsia"/>
                <w:b/>
                <w:bCs/>
              </w:rPr>
              <w:br/>
              <w:t>antennas</w:t>
            </w:r>
          </w:p>
        </w:tc>
        <w:tc>
          <w:tcPr>
            <w:tcW w:w="1358" w:type="dxa"/>
            <w:vAlign w:val="center"/>
            <w:hideMark/>
          </w:tcPr>
          <w:p w14:paraId="5A0852C1" w14:textId="77777777" w:rsidR="008F4710" w:rsidRPr="00394FC1" w:rsidRDefault="008F4710" w:rsidP="00F00AFA">
            <w:pPr>
              <w:adjustRightInd w:val="0"/>
              <w:snapToGrid w:val="0"/>
              <w:spacing w:beforeLines="0" w:before="0" w:after="0" w:line="280" w:lineRule="exact"/>
              <w:jc w:val="center"/>
              <w:rPr>
                <w:rFonts w:eastAsiaTheme="minorEastAsia"/>
                <w:b/>
                <w:bCs/>
              </w:rPr>
            </w:pPr>
            <w:r w:rsidRPr="00394FC1">
              <w:rPr>
                <w:rFonts w:eastAsiaTheme="minorEastAsia"/>
                <w:b/>
                <w:bCs/>
              </w:rPr>
              <w:t>Frequency reuse factor</w:t>
            </w:r>
          </w:p>
        </w:tc>
        <w:tc>
          <w:tcPr>
            <w:tcW w:w="3119" w:type="dxa"/>
            <w:gridSpan w:val="2"/>
            <w:vAlign w:val="center"/>
            <w:hideMark/>
          </w:tcPr>
          <w:p w14:paraId="0C5B8A90" w14:textId="77777777" w:rsidR="008F4710" w:rsidRPr="00394FC1" w:rsidRDefault="008F4710" w:rsidP="00F00AFA">
            <w:pPr>
              <w:adjustRightInd w:val="0"/>
              <w:snapToGrid w:val="0"/>
              <w:spacing w:beforeLines="0" w:before="0" w:after="0" w:line="280" w:lineRule="exact"/>
              <w:jc w:val="center"/>
              <w:rPr>
                <w:rFonts w:eastAsiaTheme="minorEastAsia"/>
                <w:b/>
                <w:bCs/>
              </w:rPr>
            </w:pPr>
            <w:r>
              <w:rPr>
                <w:rFonts w:eastAsiaTheme="minorEastAsia"/>
                <w:b/>
                <w:bCs/>
              </w:rPr>
              <w:t xml:space="preserve">ITU </w:t>
            </w:r>
            <w:r w:rsidRPr="006E341A">
              <w:rPr>
                <w:rFonts w:eastAsiaTheme="minorEastAsia"/>
                <w:b/>
                <w:bCs/>
              </w:rPr>
              <w:t>Requirements</w:t>
            </w:r>
          </w:p>
        </w:tc>
        <w:tc>
          <w:tcPr>
            <w:tcW w:w="2383" w:type="dxa"/>
            <w:vAlign w:val="center"/>
          </w:tcPr>
          <w:p w14:paraId="2EDF5EA0" w14:textId="77777777" w:rsidR="008F4710" w:rsidRDefault="008F4710" w:rsidP="00F00AFA">
            <w:pPr>
              <w:adjustRightInd w:val="0"/>
              <w:snapToGrid w:val="0"/>
              <w:spacing w:beforeLines="0" w:before="0" w:after="0" w:line="280" w:lineRule="exact"/>
              <w:jc w:val="center"/>
              <w:rPr>
                <w:rFonts w:eastAsiaTheme="minorEastAsia"/>
                <w:b/>
                <w:bCs/>
              </w:rPr>
            </w:pPr>
            <w:r>
              <w:rPr>
                <w:rFonts w:eastAsiaTheme="minorEastAsia"/>
                <w:b/>
                <w:bCs/>
              </w:rPr>
              <w:t>Simulation results</w:t>
            </w:r>
          </w:p>
        </w:tc>
      </w:tr>
      <w:tr w:rsidR="008F4710" w:rsidRPr="00394FC1" w14:paraId="32CC6B4E" w14:textId="77777777" w:rsidTr="00F00AFA">
        <w:trPr>
          <w:trHeight w:val="212"/>
          <w:jc w:val="center"/>
        </w:trPr>
        <w:tc>
          <w:tcPr>
            <w:tcW w:w="1472" w:type="dxa"/>
            <w:vMerge w:val="restart"/>
            <w:vAlign w:val="center"/>
            <w:hideMark/>
          </w:tcPr>
          <w:p w14:paraId="45131CC4" w14:textId="77777777" w:rsidR="008F4710" w:rsidRPr="00394FC1" w:rsidRDefault="008F4710" w:rsidP="00F00AFA">
            <w:pPr>
              <w:adjustRightInd w:val="0"/>
              <w:snapToGrid w:val="0"/>
              <w:spacing w:beforeLines="0" w:before="0" w:after="0" w:line="280" w:lineRule="exact"/>
              <w:jc w:val="center"/>
              <w:rPr>
                <w:rFonts w:eastAsiaTheme="minorEastAsia"/>
              </w:rPr>
            </w:pPr>
            <w:r w:rsidRPr="00394FC1">
              <w:rPr>
                <w:rFonts w:eastAsiaTheme="minorEastAsia"/>
              </w:rPr>
              <w:t>2</w:t>
            </w:r>
          </w:p>
        </w:tc>
        <w:tc>
          <w:tcPr>
            <w:tcW w:w="1358" w:type="dxa"/>
            <w:vAlign w:val="center"/>
            <w:hideMark/>
          </w:tcPr>
          <w:p w14:paraId="09436E56" w14:textId="77777777" w:rsidR="008F4710" w:rsidRPr="00394FC1" w:rsidRDefault="008F4710" w:rsidP="00F00AFA">
            <w:pPr>
              <w:adjustRightInd w:val="0"/>
              <w:snapToGrid w:val="0"/>
              <w:spacing w:beforeLines="0" w:before="0" w:after="0" w:line="280" w:lineRule="exact"/>
              <w:jc w:val="center"/>
              <w:rPr>
                <w:rFonts w:eastAsiaTheme="minorEastAsia"/>
              </w:rPr>
            </w:pPr>
            <w:r w:rsidRPr="00394FC1">
              <w:rPr>
                <w:rFonts w:eastAsiaTheme="minorEastAsia"/>
              </w:rPr>
              <w:t>FRF = 1</w:t>
            </w:r>
          </w:p>
        </w:tc>
        <w:tc>
          <w:tcPr>
            <w:tcW w:w="2268" w:type="dxa"/>
            <w:vAlign w:val="center"/>
            <w:hideMark/>
          </w:tcPr>
          <w:p w14:paraId="7AEC98A1" w14:textId="77777777" w:rsidR="008F4710" w:rsidRPr="00394FC1" w:rsidRDefault="008F4710" w:rsidP="00F00AFA">
            <w:pPr>
              <w:adjustRightInd w:val="0"/>
              <w:snapToGrid w:val="0"/>
              <w:spacing w:beforeLines="0" w:before="0" w:after="0" w:line="280" w:lineRule="exact"/>
              <w:jc w:val="center"/>
              <w:rPr>
                <w:rFonts w:eastAsiaTheme="minorEastAsia"/>
              </w:rPr>
            </w:pPr>
            <w:r w:rsidRPr="008F4710">
              <w:rPr>
                <w:rFonts w:eastAsiaTheme="minorEastAsia"/>
              </w:rPr>
              <w:t>User experienced data rate (Mbit/s)</w:t>
            </w:r>
          </w:p>
        </w:tc>
        <w:tc>
          <w:tcPr>
            <w:tcW w:w="851" w:type="dxa"/>
            <w:vAlign w:val="center"/>
            <w:hideMark/>
          </w:tcPr>
          <w:p w14:paraId="61A84BF3" w14:textId="08ED850B" w:rsidR="008F4710" w:rsidRPr="00394FC1" w:rsidRDefault="008F4710" w:rsidP="00F00AFA">
            <w:pPr>
              <w:adjustRightInd w:val="0"/>
              <w:snapToGrid w:val="0"/>
              <w:spacing w:beforeLines="0" w:before="0" w:after="0" w:line="280" w:lineRule="exact"/>
              <w:jc w:val="center"/>
              <w:rPr>
                <w:rFonts w:eastAsiaTheme="minorEastAsia"/>
              </w:rPr>
            </w:pPr>
            <w:r>
              <w:rPr>
                <w:rFonts w:eastAsiaTheme="minorEastAsia"/>
              </w:rPr>
              <w:t>0.1</w:t>
            </w:r>
          </w:p>
        </w:tc>
        <w:tc>
          <w:tcPr>
            <w:tcW w:w="2383" w:type="dxa"/>
            <w:vAlign w:val="center"/>
          </w:tcPr>
          <w:p w14:paraId="1076A609" w14:textId="63165761" w:rsidR="008F4710" w:rsidRPr="0013624F" w:rsidRDefault="008F4710" w:rsidP="00F00AFA">
            <w:pPr>
              <w:adjustRightInd w:val="0"/>
              <w:snapToGrid w:val="0"/>
              <w:spacing w:beforeLines="0" w:before="0" w:after="0" w:line="280" w:lineRule="exact"/>
              <w:jc w:val="center"/>
              <w:rPr>
                <w:rFonts w:eastAsiaTheme="minorEastAsia"/>
                <w:highlight w:val="yellow"/>
              </w:rPr>
            </w:pPr>
            <w:r w:rsidRPr="0013624F">
              <w:rPr>
                <w:rFonts w:eastAsiaTheme="minorEastAsia"/>
                <w:szCs w:val="20"/>
              </w:rPr>
              <w:t>0.</w:t>
            </w:r>
            <w:r w:rsidR="0013624F" w:rsidRPr="0013624F">
              <w:rPr>
                <w:szCs w:val="20"/>
              </w:rPr>
              <w:t>173</w:t>
            </w:r>
          </w:p>
        </w:tc>
      </w:tr>
      <w:tr w:rsidR="008F4710" w:rsidRPr="00394FC1" w14:paraId="45A7F708" w14:textId="77777777" w:rsidTr="00F00AFA">
        <w:trPr>
          <w:trHeight w:val="257"/>
          <w:jc w:val="center"/>
        </w:trPr>
        <w:tc>
          <w:tcPr>
            <w:tcW w:w="1472" w:type="dxa"/>
            <w:vMerge/>
            <w:vAlign w:val="center"/>
            <w:hideMark/>
          </w:tcPr>
          <w:p w14:paraId="673D667A" w14:textId="77777777" w:rsidR="008F4710" w:rsidRPr="00394FC1" w:rsidRDefault="008F4710" w:rsidP="00F00AFA">
            <w:pPr>
              <w:adjustRightInd w:val="0"/>
              <w:snapToGrid w:val="0"/>
              <w:spacing w:beforeLines="0" w:before="0" w:after="0" w:line="280" w:lineRule="exact"/>
              <w:jc w:val="center"/>
              <w:rPr>
                <w:rFonts w:eastAsiaTheme="minorEastAsia"/>
              </w:rPr>
            </w:pPr>
          </w:p>
        </w:tc>
        <w:tc>
          <w:tcPr>
            <w:tcW w:w="1358" w:type="dxa"/>
            <w:vAlign w:val="center"/>
            <w:hideMark/>
          </w:tcPr>
          <w:p w14:paraId="399139AD" w14:textId="77777777" w:rsidR="008F4710" w:rsidRPr="00394FC1" w:rsidRDefault="008F4710" w:rsidP="00F00AFA">
            <w:pPr>
              <w:adjustRightInd w:val="0"/>
              <w:snapToGrid w:val="0"/>
              <w:spacing w:beforeLines="0" w:before="0" w:after="0" w:line="280" w:lineRule="exact"/>
              <w:jc w:val="center"/>
              <w:rPr>
                <w:rFonts w:eastAsiaTheme="minorEastAsia"/>
              </w:rPr>
            </w:pPr>
            <w:r w:rsidRPr="00394FC1">
              <w:rPr>
                <w:rFonts w:eastAsiaTheme="minorEastAsia"/>
              </w:rPr>
              <w:t xml:space="preserve">FRF = </w:t>
            </w:r>
            <w:r>
              <w:rPr>
                <w:rFonts w:eastAsiaTheme="minorEastAsia"/>
              </w:rPr>
              <w:t>3</w:t>
            </w:r>
          </w:p>
        </w:tc>
        <w:tc>
          <w:tcPr>
            <w:tcW w:w="2268" w:type="dxa"/>
            <w:vAlign w:val="center"/>
            <w:hideMark/>
          </w:tcPr>
          <w:p w14:paraId="135E7625" w14:textId="77777777" w:rsidR="008F4710" w:rsidRPr="00394FC1" w:rsidRDefault="008F4710" w:rsidP="00F00AFA">
            <w:pPr>
              <w:adjustRightInd w:val="0"/>
              <w:snapToGrid w:val="0"/>
              <w:spacing w:beforeLines="0" w:before="0" w:after="0" w:line="280" w:lineRule="exact"/>
              <w:jc w:val="center"/>
              <w:rPr>
                <w:rFonts w:eastAsiaTheme="minorEastAsia"/>
              </w:rPr>
            </w:pPr>
            <w:r w:rsidRPr="008F4710">
              <w:rPr>
                <w:rFonts w:eastAsiaTheme="minorEastAsia"/>
              </w:rPr>
              <w:t>User experienced data rate (Mbit/s)</w:t>
            </w:r>
          </w:p>
        </w:tc>
        <w:tc>
          <w:tcPr>
            <w:tcW w:w="851" w:type="dxa"/>
            <w:vAlign w:val="center"/>
            <w:hideMark/>
          </w:tcPr>
          <w:p w14:paraId="29E72A2E" w14:textId="2ACC2386" w:rsidR="008F4710" w:rsidRPr="00394FC1" w:rsidRDefault="008F4710" w:rsidP="00F00AFA">
            <w:pPr>
              <w:adjustRightInd w:val="0"/>
              <w:snapToGrid w:val="0"/>
              <w:spacing w:beforeLines="0" w:before="0" w:after="0" w:line="280" w:lineRule="exact"/>
              <w:jc w:val="center"/>
              <w:rPr>
                <w:rFonts w:eastAsiaTheme="minorEastAsia"/>
              </w:rPr>
            </w:pPr>
            <w:r>
              <w:rPr>
                <w:rFonts w:eastAsiaTheme="minorEastAsia"/>
              </w:rPr>
              <w:t>0.1</w:t>
            </w:r>
          </w:p>
        </w:tc>
        <w:tc>
          <w:tcPr>
            <w:tcW w:w="2383" w:type="dxa"/>
            <w:vAlign w:val="center"/>
          </w:tcPr>
          <w:p w14:paraId="2449FE27" w14:textId="3882B68D" w:rsidR="008F4710" w:rsidRPr="0013624F" w:rsidRDefault="008F4710" w:rsidP="00F00AFA">
            <w:pPr>
              <w:adjustRightInd w:val="0"/>
              <w:snapToGrid w:val="0"/>
              <w:spacing w:beforeLines="0" w:before="0" w:after="0" w:line="280" w:lineRule="exact"/>
              <w:jc w:val="center"/>
              <w:rPr>
                <w:rFonts w:eastAsiaTheme="minorEastAsia"/>
                <w:highlight w:val="yellow"/>
              </w:rPr>
            </w:pPr>
            <w:r w:rsidRPr="0013624F">
              <w:rPr>
                <w:rFonts w:eastAsiaTheme="minorEastAsia"/>
                <w:szCs w:val="20"/>
              </w:rPr>
              <w:t>0.</w:t>
            </w:r>
            <w:r w:rsidR="0013624F" w:rsidRPr="0013624F">
              <w:rPr>
                <w:szCs w:val="20"/>
              </w:rPr>
              <w:t>212</w:t>
            </w:r>
          </w:p>
        </w:tc>
      </w:tr>
    </w:tbl>
    <w:p w14:paraId="24CE22F6" w14:textId="553AA779" w:rsidR="008F4710" w:rsidRPr="00843FEA" w:rsidRDefault="00843FEA" w:rsidP="00843FEA">
      <w:pPr>
        <w:spacing w:before="120"/>
        <w:rPr>
          <w:b/>
          <w:i/>
          <w:lang w:val="en-GB" w:eastAsia="zh-CN"/>
        </w:rPr>
      </w:pPr>
      <w:bookmarkStart w:id="18" w:name="_Ref146815475"/>
      <w:r w:rsidRPr="00C4060E">
        <w:rPr>
          <w:b/>
          <w:i/>
        </w:rPr>
        <w:t xml:space="preserve">Observation </w:t>
      </w:r>
      <w:r w:rsidR="00C4060E" w:rsidRPr="00C4060E">
        <w:rPr>
          <w:b/>
          <w:i/>
        </w:rPr>
        <w:fldChar w:fldCharType="begin"/>
      </w:r>
      <w:r w:rsidR="00C4060E" w:rsidRPr="00C4060E">
        <w:rPr>
          <w:b/>
          <w:i/>
        </w:rPr>
        <w:instrText xml:space="preserve"> SEQ Observation \* ARABIC </w:instrText>
      </w:r>
      <w:r w:rsidR="00C4060E" w:rsidRPr="00C4060E">
        <w:rPr>
          <w:b/>
          <w:i/>
        </w:rPr>
        <w:fldChar w:fldCharType="separate"/>
      </w:r>
      <w:r w:rsidR="00367879">
        <w:rPr>
          <w:b/>
          <w:i/>
          <w:noProof/>
        </w:rPr>
        <w:t>7</w:t>
      </w:r>
      <w:r w:rsidR="00C4060E" w:rsidRPr="00C4060E">
        <w:rPr>
          <w:b/>
          <w:i/>
        </w:rPr>
        <w:fldChar w:fldCharType="end"/>
      </w:r>
      <w:r w:rsidRPr="00EA6348">
        <w:rPr>
          <w:b/>
          <w:i/>
          <w:lang w:val="en-GB" w:eastAsia="zh-CN"/>
        </w:rPr>
        <w:t>:</w:t>
      </w:r>
      <w:r w:rsidR="009A775E" w:rsidRPr="008749CE">
        <w:rPr>
          <w:b/>
          <w:i/>
          <w:lang w:val="en-GB" w:eastAsia="zh-CN"/>
        </w:rPr>
        <w:t xml:space="preserve"> NR NTN </w:t>
      </w:r>
      <w:r w:rsidR="00D26D8D" w:rsidRPr="00843FEA">
        <w:rPr>
          <w:b/>
          <w:i/>
          <w:lang w:val="en-GB" w:eastAsia="zh-CN"/>
        </w:rPr>
        <w:t xml:space="preserve">with FRF=1 </w:t>
      </w:r>
      <w:r w:rsidR="00D26D8D">
        <w:rPr>
          <w:b/>
          <w:i/>
          <w:lang w:val="en-GB" w:eastAsia="zh-CN"/>
        </w:rPr>
        <w:t>and</w:t>
      </w:r>
      <w:r w:rsidR="00D26D8D" w:rsidRPr="00843FEA">
        <w:rPr>
          <w:b/>
          <w:i/>
          <w:lang w:val="en-GB" w:eastAsia="zh-CN"/>
        </w:rPr>
        <w:t xml:space="preserve"> </w:t>
      </w:r>
      <w:r w:rsidR="008568BB">
        <w:rPr>
          <w:b/>
          <w:i/>
          <w:lang w:val="en-GB" w:eastAsia="zh-CN"/>
        </w:rPr>
        <w:t>with</w:t>
      </w:r>
      <w:r w:rsidR="00D26D8D" w:rsidRPr="00843FEA">
        <w:rPr>
          <w:b/>
          <w:i/>
          <w:lang w:val="en-GB" w:eastAsia="zh-CN"/>
        </w:rPr>
        <w:t xml:space="preserve"> FRF=3</w:t>
      </w:r>
      <w:r w:rsidRPr="00843FEA">
        <w:rPr>
          <w:b/>
          <w:i/>
          <w:lang w:val="en-GB" w:eastAsia="zh-CN"/>
        </w:rPr>
        <w:t xml:space="preserve"> </w:t>
      </w:r>
      <w:r w:rsidR="00D26D8D">
        <w:rPr>
          <w:b/>
          <w:i/>
          <w:lang w:val="en-GB" w:eastAsia="zh-CN"/>
        </w:rPr>
        <w:t>can fulfil</w:t>
      </w:r>
      <w:r w:rsidRPr="00843FEA">
        <w:rPr>
          <w:b/>
          <w:i/>
          <w:lang w:val="en-GB" w:eastAsia="zh-CN"/>
        </w:rPr>
        <w:t xml:space="preserve"> UL user experienced data rate </w:t>
      </w:r>
      <w:r w:rsidRPr="008749CE">
        <w:rPr>
          <w:rFonts w:eastAsiaTheme="minorEastAsia"/>
          <w:b/>
          <w:i/>
        </w:rPr>
        <w:t>ITU requirement</w:t>
      </w:r>
      <w:r w:rsidRPr="00EA6348">
        <w:rPr>
          <w:b/>
          <w:i/>
          <w:lang w:val="en-GB" w:eastAsia="zh-CN"/>
        </w:rPr>
        <w:t>.</w:t>
      </w:r>
      <w:bookmarkEnd w:id="18"/>
    </w:p>
    <w:p w14:paraId="781D5300" w14:textId="4125970F" w:rsidR="00284AB0" w:rsidRDefault="00284AB0" w:rsidP="008F4710">
      <w:pPr>
        <w:pStyle w:val="2"/>
        <w:numPr>
          <w:ilvl w:val="1"/>
          <w:numId w:val="7"/>
        </w:numPr>
        <w:spacing w:beforeLines="100" w:after="120"/>
        <w:rPr>
          <w:rFonts w:eastAsiaTheme="minorEastAsia"/>
          <w:lang w:val="en-GB" w:eastAsia="zh-CN"/>
        </w:rPr>
      </w:pPr>
      <w:r>
        <w:rPr>
          <w:rFonts w:eastAsiaTheme="minorEastAsia"/>
          <w:lang w:val="en-GB" w:eastAsia="zh-CN"/>
        </w:rPr>
        <w:lastRenderedPageBreak/>
        <w:t>Area traffic capacity</w:t>
      </w:r>
    </w:p>
    <w:p w14:paraId="4E8A9790" w14:textId="48843738" w:rsidR="00F00AFA" w:rsidRPr="00C4060E" w:rsidRDefault="00843FEA" w:rsidP="00C4060E">
      <w:pPr>
        <w:pStyle w:val="a0"/>
        <w:spacing w:before="120"/>
        <w:rPr>
          <w:rFonts w:eastAsiaTheme="minorEastAsia"/>
          <w:lang w:val="en-GB" w:eastAsia="zh-CN"/>
        </w:rPr>
      </w:pPr>
      <w:r w:rsidRPr="00157537">
        <w:rPr>
          <w:rFonts w:eastAsia="MS Mincho"/>
          <w:lang w:val="en-GB" w:eastAsia="ja-JP"/>
        </w:rPr>
        <w:t xml:space="preserve">According to </w:t>
      </w:r>
      <w:r>
        <w:rPr>
          <w:rFonts w:eastAsia="MS Mincho"/>
          <w:lang w:val="en-GB" w:eastAsia="ja-JP"/>
        </w:rPr>
        <w:t>section 7.2.</w:t>
      </w:r>
      <w:r w:rsidR="00F00AFA">
        <w:rPr>
          <w:rFonts w:eastAsia="MS Mincho"/>
          <w:lang w:val="en-GB" w:eastAsia="ja-JP"/>
        </w:rPr>
        <w:t>6</w:t>
      </w:r>
      <w:r>
        <w:rPr>
          <w:rFonts w:eastAsia="MS Mincho"/>
          <w:lang w:val="en-GB" w:eastAsia="ja-JP"/>
        </w:rPr>
        <w:t xml:space="preserve"> of </w:t>
      </w:r>
      <w:r w:rsidRPr="00157537">
        <w:rPr>
          <w:rFonts w:eastAsia="MS Mincho"/>
          <w:lang w:val="en-GB" w:eastAsia="ja-JP"/>
        </w:rPr>
        <w:t>Report ITU-R M.2514</w:t>
      </w:r>
      <w:r>
        <w:rPr>
          <w:rFonts w:eastAsia="MS Mincho"/>
          <w:lang w:val="en-GB" w:eastAsia="ja-JP"/>
        </w:rPr>
        <w:t xml:space="preserve"> </w:t>
      </w:r>
      <w:r w:rsidR="00983EC5">
        <w:rPr>
          <w:lang w:eastAsia="zh-CN"/>
        </w:rPr>
        <w:t>[6]</w:t>
      </w:r>
      <w:r w:rsidRPr="00157537">
        <w:rPr>
          <w:rFonts w:eastAsia="MS Mincho"/>
          <w:lang w:val="en-GB" w:eastAsia="ja-JP"/>
        </w:rPr>
        <w:t>,</w:t>
      </w:r>
      <w:r w:rsidR="00F00AFA">
        <w:rPr>
          <w:rFonts w:eastAsia="MS Mincho"/>
          <w:lang w:val="en-GB" w:eastAsia="ja-JP"/>
        </w:rPr>
        <w:t xml:space="preserve"> </w:t>
      </w:r>
      <w:r w:rsidR="00F00AFA">
        <w:rPr>
          <w:rFonts w:eastAsia="Malgun Gothic"/>
          <w:lang w:val="en-GB" w:eastAsia="ko-KR"/>
        </w:rPr>
        <w:t>a</w:t>
      </w:r>
      <w:r w:rsidR="00D84F74" w:rsidRPr="00980FDC">
        <w:rPr>
          <w:rFonts w:eastAsia="Malgun Gothic"/>
          <w:lang w:val="en-GB" w:eastAsia="ko-KR"/>
        </w:rPr>
        <w:t>rea traffic capacity is the total traffic throughput served per geographic area (in Mbit/s/km</w:t>
      </w:r>
      <w:r w:rsidR="00D84F74" w:rsidRPr="00980FDC">
        <w:rPr>
          <w:rFonts w:eastAsia="Malgun Gothic"/>
          <w:vertAlign w:val="superscript"/>
          <w:lang w:val="en-GB" w:eastAsia="ko-KR"/>
        </w:rPr>
        <w:t>2</w:t>
      </w:r>
      <w:r w:rsidR="00D84F74" w:rsidRPr="00980FDC">
        <w:rPr>
          <w:rFonts w:eastAsia="Malgun Gothic"/>
          <w:lang w:val="en-GB" w:eastAsia="ko-KR"/>
        </w:rPr>
        <w:t>). The throughput is the number of correctly received bits, i.e. the number of bits contained in the SDUs delivered to Layer 3, over a certain period of time.</w:t>
      </w:r>
      <w:r w:rsidR="00F00AFA">
        <w:rPr>
          <w:rFonts w:eastAsia="Malgun Gothic"/>
          <w:lang w:val="en-GB" w:eastAsia="ko-KR"/>
        </w:rPr>
        <w:t xml:space="preserve"> </w:t>
      </w:r>
      <w:r w:rsidR="00D84F74" w:rsidRPr="00980FDC">
        <w:rPr>
          <w:rFonts w:eastAsia="Malgun Gothic"/>
          <w:lang w:val="en-GB" w:eastAsia="ko-KR"/>
        </w:rPr>
        <w:t xml:space="preserve">This can be derived assuming one frequency band and one </w:t>
      </w:r>
      <w:proofErr w:type="spellStart"/>
      <w:r w:rsidR="00D84F74" w:rsidRPr="00980FDC">
        <w:rPr>
          <w:rFonts w:eastAsia="Malgun Gothic"/>
          <w:lang w:val="en-GB" w:eastAsia="ko-KR"/>
        </w:rPr>
        <w:t>TRxP</w:t>
      </w:r>
      <w:proofErr w:type="spellEnd"/>
      <w:r w:rsidR="00D84F74" w:rsidRPr="00980FDC">
        <w:rPr>
          <w:rFonts w:eastAsia="Malgun Gothic"/>
          <w:lang w:val="en-GB" w:eastAsia="ko-KR"/>
        </w:rPr>
        <w:t xml:space="preserve"> layer, based on the achievable average spectral efficiency, network deployment (e.g. </w:t>
      </w:r>
      <w:proofErr w:type="spellStart"/>
      <w:r w:rsidR="00D84F74" w:rsidRPr="00980FDC">
        <w:rPr>
          <w:rFonts w:eastAsia="Malgun Gothic"/>
          <w:lang w:val="en-GB" w:eastAsia="ko-KR"/>
        </w:rPr>
        <w:t>TRxP</w:t>
      </w:r>
      <w:proofErr w:type="spellEnd"/>
      <w:r w:rsidR="00D84F74" w:rsidRPr="00980FDC">
        <w:rPr>
          <w:rFonts w:eastAsia="Malgun Gothic"/>
          <w:lang w:val="en-GB" w:eastAsia="ko-KR"/>
        </w:rPr>
        <w:t xml:space="preserve"> (site) density) and bandwidth.</w:t>
      </w:r>
      <w:r w:rsidR="00C4060E">
        <w:rPr>
          <w:rFonts w:eastAsia="Malgun Gothic"/>
          <w:lang w:val="en-GB" w:eastAsia="ko-KR"/>
        </w:rPr>
        <w:t xml:space="preserve"> </w:t>
      </w:r>
      <w:r w:rsidR="00D84F74" w:rsidRPr="00980FDC">
        <w:rPr>
          <w:rFonts w:eastAsia="Malgun Gothic"/>
          <w:lang w:val="en-GB" w:eastAsia="ko-KR"/>
        </w:rPr>
        <w:t xml:space="preserve">The area traffic capacity </w:t>
      </w:r>
      <w:proofErr w:type="spellStart"/>
      <w:r w:rsidR="00D84F74" w:rsidRPr="009538AB">
        <w:rPr>
          <w:rFonts w:eastAsia="Malgun Gothic"/>
          <w:i/>
          <w:iCs/>
          <w:lang w:val="en-GB" w:eastAsia="ko-KR"/>
        </w:rPr>
        <w:t>C</w:t>
      </w:r>
      <w:r w:rsidR="00D84F74" w:rsidRPr="009538AB">
        <w:rPr>
          <w:rFonts w:eastAsia="Malgun Gothic"/>
          <w:i/>
          <w:iCs/>
          <w:vertAlign w:val="subscript"/>
          <w:lang w:val="en-GB" w:eastAsia="ko-KR"/>
        </w:rPr>
        <w:t>area</w:t>
      </w:r>
      <w:proofErr w:type="spellEnd"/>
      <w:r w:rsidR="00D84F74" w:rsidRPr="00980FDC">
        <w:rPr>
          <w:rFonts w:eastAsia="Malgun Gothic"/>
          <w:lang w:val="en-GB" w:eastAsia="ko-KR"/>
        </w:rPr>
        <w:t xml:space="preserve"> is related to average spectral efficiency</w:t>
      </w:r>
      <w:r w:rsidR="00D84F74" w:rsidRPr="009538AB">
        <w:rPr>
          <w:rFonts w:eastAsia="Malgun Gothic"/>
          <w:i/>
          <w:iCs/>
          <w:lang w:val="en-GB" w:eastAsia="ko-KR"/>
        </w:rPr>
        <w:t xml:space="preserve"> </w:t>
      </w:r>
      <w:proofErr w:type="spellStart"/>
      <w:r w:rsidR="00D84F74" w:rsidRPr="009538AB">
        <w:rPr>
          <w:rFonts w:eastAsia="Malgun Gothic"/>
          <w:i/>
          <w:iCs/>
          <w:lang w:val="en-GB" w:eastAsia="ko-KR"/>
        </w:rPr>
        <w:t>SE</w:t>
      </w:r>
      <w:r w:rsidR="00D84F74" w:rsidRPr="009538AB">
        <w:rPr>
          <w:rFonts w:eastAsia="Malgun Gothic"/>
          <w:i/>
          <w:iCs/>
          <w:vertAlign w:val="subscript"/>
          <w:lang w:val="en-GB" w:eastAsia="ko-KR"/>
        </w:rPr>
        <w:t>avg</w:t>
      </w:r>
      <w:proofErr w:type="spellEnd"/>
      <w:r w:rsidR="00D84F74" w:rsidRPr="00980FDC">
        <w:rPr>
          <w:rFonts w:eastAsia="Malgun Gothic"/>
          <w:lang w:val="en-GB" w:eastAsia="ko-KR"/>
        </w:rPr>
        <w:t xml:space="preserve"> as follows: </w:t>
      </w:r>
    </w:p>
    <w:p w14:paraId="09544514" w14:textId="35E53FB6" w:rsidR="00843FEA" w:rsidRPr="00F00AFA" w:rsidRDefault="00AD4A79" w:rsidP="00F00AFA">
      <w:pPr>
        <w:spacing w:before="120"/>
        <w:rPr>
          <w:rFonts w:eastAsia="Malgun Gothic"/>
          <w:iCs/>
          <w:lang w:val="en-GB" w:eastAsia="zh-CN"/>
        </w:rPr>
      </w:pPr>
      <m:oMathPara>
        <m:oMath>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area</m:t>
              </m:r>
            </m:sub>
          </m:sSub>
          <m:r>
            <w:rPr>
              <w:rFonts w:ascii="Cambria Math" w:hAnsi="Cambria Math"/>
              <w:lang w:val="en-GB" w:eastAsia="zh-CN"/>
            </w:rPr>
            <m:t>=</m:t>
          </m:r>
          <m:r>
            <m:rPr>
              <m:sty m:val="p"/>
            </m:rPr>
            <w:rPr>
              <w:rFonts w:ascii="Cambria Math" w:hAnsi="Cambria Math"/>
              <w:lang w:val="en-GB" w:eastAsia="zh-CN"/>
            </w:rPr>
            <m:t>ρ×W×</m:t>
          </m:r>
          <m:sSub>
            <m:sSubPr>
              <m:ctrlPr>
                <w:rPr>
                  <w:rFonts w:ascii="Cambria Math" w:hAnsi="Cambria Math"/>
                  <w:iCs/>
                  <w:lang w:val="en-GB" w:eastAsia="zh-CN"/>
                </w:rPr>
              </m:ctrlPr>
            </m:sSubPr>
            <m:e>
              <m:r>
                <w:rPr>
                  <w:rFonts w:ascii="Cambria Math" w:hAnsi="Cambria Math"/>
                  <w:lang w:val="en-GB" w:eastAsia="zh-CN"/>
                </w:rPr>
                <m:t>SE</m:t>
              </m:r>
            </m:e>
            <m:sub>
              <m:r>
                <w:rPr>
                  <w:rFonts w:ascii="Cambria Math" w:hAnsi="Cambria Math"/>
                  <w:lang w:val="en-GB" w:eastAsia="zh-CN"/>
                </w:rPr>
                <m:t>avg</m:t>
              </m:r>
            </m:sub>
          </m:sSub>
        </m:oMath>
      </m:oMathPara>
    </w:p>
    <w:p w14:paraId="36C9FF23" w14:textId="3D96892F" w:rsidR="00F00AFA" w:rsidRDefault="00F00AFA" w:rsidP="00F00AFA">
      <w:pPr>
        <w:spacing w:before="120"/>
        <w:rPr>
          <w:rFonts w:eastAsia="Malgun Gothic"/>
          <w:lang w:val="en-GB" w:eastAsia="ko-KR"/>
        </w:rPr>
      </w:pPr>
      <w:r>
        <w:rPr>
          <w:rFonts w:eastAsia="Malgun Gothic"/>
          <w:lang w:val="en-GB" w:eastAsia="ko-KR"/>
        </w:rPr>
        <w:t xml:space="preserve">Where </w:t>
      </w:r>
      <w:r w:rsidRPr="000C2473">
        <w:rPr>
          <w:rFonts w:eastAsia="Malgun Gothic"/>
          <w:i/>
          <w:lang w:val="en-GB" w:eastAsia="ko-KR"/>
        </w:rPr>
        <w:t>W</w:t>
      </w:r>
      <w:r w:rsidRPr="00980FDC">
        <w:rPr>
          <w:rFonts w:eastAsia="Malgun Gothic"/>
          <w:lang w:val="en-GB" w:eastAsia="ko-KR"/>
        </w:rPr>
        <w:t xml:space="preserve"> denote the channel bandwidth and ρ the </w:t>
      </w:r>
      <w:proofErr w:type="spellStart"/>
      <w:r w:rsidRPr="00980FDC">
        <w:rPr>
          <w:rFonts w:eastAsia="Malgun Gothic"/>
          <w:lang w:val="en-GB" w:eastAsia="ko-KR"/>
        </w:rPr>
        <w:t>TRxP</w:t>
      </w:r>
      <w:proofErr w:type="spellEnd"/>
      <w:r w:rsidRPr="00980FDC">
        <w:rPr>
          <w:rFonts w:eastAsia="Malgun Gothic"/>
          <w:lang w:val="en-GB" w:eastAsia="ko-KR"/>
        </w:rPr>
        <w:t xml:space="preserve"> density (</w:t>
      </w:r>
      <w:proofErr w:type="spellStart"/>
      <w:r w:rsidRPr="00980FDC">
        <w:rPr>
          <w:rFonts w:eastAsia="Malgun Gothic"/>
          <w:lang w:val="en-GB" w:eastAsia="ko-KR"/>
        </w:rPr>
        <w:t>TRxP</w:t>
      </w:r>
      <w:proofErr w:type="spellEnd"/>
      <w:r w:rsidRPr="00980FDC">
        <w:rPr>
          <w:rFonts w:eastAsia="Malgun Gothic"/>
          <w:lang w:val="en-GB" w:eastAsia="ko-KR"/>
        </w:rPr>
        <w:t>/m</w:t>
      </w:r>
      <w:r w:rsidRPr="00FB443B">
        <w:rPr>
          <w:rFonts w:eastAsia="Malgun Gothic"/>
          <w:vertAlign w:val="superscript"/>
          <w:lang w:val="en-GB" w:eastAsia="ko-KR"/>
        </w:rPr>
        <w:t>2</w:t>
      </w:r>
      <w:r w:rsidRPr="00980FDC">
        <w:rPr>
          <w:rFonts w:eastAsia="Malgun Gothic"/>
          <w:lang w:val="en-GB" w:eastAsia="ko-KR"/>
        </w:rPr>
        <w:t>)</w:t>
      </w:r>
      <w:r w:rsidR="000C2473">
        <w:rPr>
          <w:rFonts w:eastAsia="Malgun Gothic"/>
          <w:lang w:val="en-GB" w:eastAsia="ko-KR"/>
        </w:rPr>
        <w:t xml:space="preserve">. According </w:t>
      </w:r>
      <w:r w:rsidR="00C4060E">
        <w:rPr>
          <w:rFonts w:eastAsia="Malgun Gothic"/>
          <w:lang w:val="en-GB" w:eastAsia="ko-KR"/>
        </w:rPr>
        <w:t>to</w:t>
      </w:r>
      <w:r w:rsidR="000C2473">
        <w:rPr>
          <w:rFonts w:eastAsia="Malgun Gothic"/>
          <w:lang w:val="en-GB" w:eastAsia="ko-KR"/>
        </w:rPr>
        <w:t xml:space="preserve"> the agreements </w:t>
      </w:r>
      <w:r w:rsidR="00235127">
        <w:rPr>
          <w:rFonts w:eastAsia="Malgun Gothic"/>
          <w:lang w:val="en-GB" w:eastAsia="ko-KR"/>
        </w:rPr>
        <w:t xml:space="preserve">made </w:t>
      </w:r>
      <w:r w:rsidR="000C2473">
        <w:rPr>
          <w:rFonts w:eastAsia="Malgun Gothic"/>
          <w:lang w:val="en-GB" w:eastAsia="ko-KR"/>
        </w:rPr>
        <w:t xml:space="preserve">in RAN1#114 meeting, </w:t>
      </w:r>
      <w:r w:rsidR="000C2473" w:rsidRPr="000C2473">
        <w:rPr>
          <w:rFonts w:eastAsia="Malgun Gothic"/>
          <w:lang w:val="en-GB" w:eastAsia="ko-KR"/>
        </w:rPr>
        <w:t>a beam area of 1415 km</w:t>
      </w:r>
      <w:r w:rsidR="000C2473" w:rsidRPr="000C2473">
        <w:rPr>
          <w:rFonts w:eastAsia="Malgun Gothic"/>
          <w:vertAlign w:val="superscript"/>
          <w:lang w:val="en-GB" w:eastAsia="ko-KR"/>
        </w:rPr>
        <w:t>2</w:t>
      </w:r>
      <w:r w:rsidR="000C2473" w:rsidRPr="000C2473">
        <w:rPr>
          <w:rFonts w:eastAsia="Malgun Gothic"/>
          <w:lang w:val="en-GB" w:eastAsia="ko-KR"/>
        </w:rPr>
        <w:t xml:space="preserve"> is assumed</w:t>
      </w:r>
      <w:r w:rsidR="000C2473">
        <w:rPr>
          <w:rFonts w:eastAsia="Malgun Gothic"/>
          <w:lang w:val="en-GB" w:eastAsia="ko-KR"/>
        </w:rPr>
        <w:t xml:space="preserve"> for </w:t>
      </w:r>
      <w:r w:rsidR="00BD27E6" w:rsidRPr="00BD27E6">
        <w:rPr>
          <w:rFonts w:eastAsia="Malgun Gothic" w:hint="eastAsia"/>
          <w:lang w:val="en-GB" w:eastAsia="ko-KR"/>
        </w:rPr>
        <w:t>area</w:t>
      </w:r>
      <w:r w:rsidR="00BD27E6">
        <w:rPr>
          <w:rFonts w:eastAsia="Malgun Gothic"/>
          <w:lang w:val="en-GB" w:eastAsia="ko-KR"/>
        </w:rPr>
        <w:t xml:space="preserve"> </w:t>
      </w:r>
      <w:r w:rsidR="000C2473">
        <w:rPr>
          <w:rFonts w:eastAsia="Malgun Gothic"/>
          <w:lang w:val="en-GB" w:eastAsia="ko-KR"/>
        </w:rPr>
        <w:t>traffic capacity evaluation</w:t>
      </w:r>
      <w:r w:rsidR="000C2473" w:rsidRPr="000C2473">
        <w:rPr>
          <w:rFonts w:eastAsia="Malgun Gothic"/>
          <w:lang w:val="en-GB" w:eastAsia="ko-KR"/>
        </w:rPr>
        <w:t>.</w:t>
      </w:r>
    </w:p>
    <w:p w14:paraId="740645CC" w14:textId="6FB376CE" w:rsidR="000C2473" w:rsidRDefault="000C2473" w:rsidP="000C2473">
      <w:pPr>
        <w:spacing w:before="120"/>
        <w:rPr>
          <w:lang w:val="en-GB" w:eastAsia="zh-CN"/>
        </w:rPr>
      </w:pPr>
      <w:r>
        <w:rPr>
          <w:rFonts w:hint="eastAsia"/>
          <w:lang w:eastAsia="zh-CN"/>
        </w:rPr>
        <w:t>A</w:t>
      </w:r>
      <w:r>
        <w:rPr>
          <w:lang w:eastAsia="zh-CN"/>
        </w:rPr>
        <w:t xml:space="preserve">ccording to the DL and UL results of </w:t>
      </w:r>
      <w:r>
        <w:rPr>
          <w:rFonts w:eastAsiaTheme="minorEastAsia"/>
          <w:lang w:val="en-GB" w:eastAsia="zh-CN"/>
        </w:rPr>
        <w:t>average</w:t>
      </w:r>
      <w:r w:rsidRPr="00157537">
        <w:rPr>
          <w:rFonts w:eastAsiaTheme="minorEastAsia"/>
          <w:lang w:val="en-GB" w:eastAsia="zh-CN"/>
        </w:rPr>
        <w:t xml:space="preserve"> spectral efficiency</w:t>
      </w:r>
      <w:r>
        <w:rPr>
          <w:rFonts w:eastAsiaTheme="minorEastAsia"/>
          <w:lang w:val="en-GB" w:eastAsia="zh-CN"/>
        </w:rPr>
        <w:t xml:space="preserve"> </w:t>
      </w:r>
      <w:r w:rsidR="003D54A5">
        <w:rPr>
          <w:rFonts w:eastAsiaTheme="minorEastAsia"/>
          <w:lang w:val="en-GB" w:eastAsia="zh-CN"/>
        </w:rPr>
        <w:t xml:space="preserve">provided </w:t>
      </w:r>
      <w:r>
        <w:rPr>
          <w:rFonts w:eastAsiaTheme="minorEastAsia"/>
          <w:lang w:val="en-GB" w:eastAsia="zh-CN"/>
        </w:rPr>
        <w:t xml:space="preserve">in Section </w:t>
      </w:r>
      <w:r w:rsidR="00C4060E">
        <w:rPr>
          <w:rFonts w:eastAsiaTheme="minorEastAsia"/>
          <w:lang w:val="en-GB" w:eastAsia="zh-CN"/>
        </w:rPr>
        <w:t>2.3</w:t>
      </w:r>
      <w:r>
        <w:rPr>
          <w:rFonts w:eastAsiaTheme="minorEastAsia"/>
          <w:lang w:val="en-GB" w:eastAsia="zh-CN"/>
        </w:rPr>
        <w:t xml:space="preserve">, and 30 MHz channel bandwidth, the DL and UL results of </w:t>
      </w:r>
      <w:r>
        <w:rPr>
          <w:lang w:val="en-GB" w:eastAsia="zh-CN"/>
        </w:rPr>
        <w:t>area traffic capacity are list</w:t>
      </w:r>
      <w:r w:rsidR="00C4060E">
        <w:rPr>
          <w:lang w:val="en-GB" w:eastAsia="zh-CN"/>
        </w:rPr>
        <w:t>ed</w:t>
      </w:r>
      <w:r>
        <w:rPr>
          <w:lang w:val="en-GB" w:eastAsia="zh-CN"/>
        </w:rPr>
        <w:t xml:space="preserve"> in </w:t>
      </w:r>
      <w:r w:rsidR="00CD3FFD">
        <w:rPr>
          <w:lang w:val="en-GB" w:eastAsia="zh-CN"/>
        </w:rPr>
        <w:fldChar w:fldCharType="begin"/>
      </w:r>
      <w:r w:rsidR="00CD3FFD">
        <w:rPr>
          <w:lang w:val="en-GB" w:eastAsia="zh-CN"/>
        </w:rPr>
        <w:instrText xml:space="preserve"> REF _Ref146806240 \h </w:instrText>
      </w:r>
      <w:r w:rsidR="00CD3FFD">
        <w:rPr>
          <w:lang w:val="en-GB" w:eastAsia="zh-CN"/>
        </w:rPr>
      </w:r>
      <w:r w:rsidR="00CD3FFD">
        <w:rPr>
          <w:lang w:val="en-GB" w:eastAsia="zh-CN"/>
        </w:rPr>
        <w:fldChar w:fldCharType="separate"/>
      </w:r>
      <w:r w:rsidR="003609EB">
        <w:t xml:space="preserve">Table </w:t>
      </w:r>
      <w:r w:rsidR="003609EB">
        <w:rPr>
          <w:noProof/>
        </w:rPr>
        <w:t>8</w:t>
      </w:r>
      <w:r w:rsidR="00CD3FFD">
        <w:rPr>
          <w:lang w:val="en-GB" w:eastAsia="zh-CN"/>
        </w:rPr>
        <w:fldChar w:fldCharType="end"/>
      </w:r>
      <w:r>
        <w:rPr>
          <w:lang w:val="en-GB" w:eastAsia="zh-CN"/>
        </w:rPr>
        <w:t xml:space="preserve"> and </w:t>
      </w:r>
      <w:r w:rsidR="00CD3FFD">
        <w:rPr>
          <w:lang w:val="en-GB" w:eastAsia="zh-CN"/>
        </w:rPr>
        <w:fldChar w:fldCharType="begin"/>
      </w:r>
      <w:r w:rsidR="00CD3FFD">
        <w:rPr>
          <w:lang w:val="en-GB" w:eastAsia="zh-CN"/>
        </w:rPr>
        <w:instrText xml:space="preserve"> REF _Ref146806245 \h </w:instrText>
      </w:r>
      <w:r w:rsidR="00CD3FFD">
        <w:rPr>
          <w:lang w:val="en-GB" w:eastAsia="zh-CN"/>
        </w:rPr>
      </w:r>
      <w:r w:rsidR="00CD3FFD">
        <w:rPr>
          <w:lang w:val="en-GB" w:eastAsia="zh-CN"/>
        </w:rPr>
        <w:fldChar w:fldCharType="separate"/>
      </w:r>
      <w:r w:rsidR="003609EB">
        <w:t xml:space="preserve">Table </w:t>
      </w:r>
      <w:r w:rsidR="003609EB">
        <w:rPr>
          <w:noProof/>
        </w:rPr>
        <w:t>9</w:t>
      </w:r>
      <w:r w:rsidR="00CD3FFD">
        <w:rPr>
          <w:lang w:val="en-GB" w:eastAsia="zh-CN"/>
        </w:rPr>
        <w:fldChar w:fldCharType="end"/>
      </w:r>
      <w:r>
        <w:rPr>
          <w:lang w:val="en-GB" w:eastAsia="zh-CN"/>
        </w:rPr>
        <w:t>.</w:t>
      </w:r>
    </w:p>
    <w:p w14:paraId="59A53DAB" w14:textId="47235597" w:rsidR="00C4060E" w:rsidRPr="008F4710" w:rsidRDefault="00C4060E" w:rsidP="00C4060E">
      <w:pPr>
        <w:spacing w:before="120"/>
        <w:rPr>
          <w:rFonts w:eastAsiaTheme="minorEastAsia"/>
        </w:rPr>
      </w:pPr>
      <w:r>
        <w:rPr>
          <w:rFonts w:eastAsiaTheme="minorEastAsia"/>
        </w:rPr>
        <w:t xml:space="preserve">For </w:t>
      </w:r>
      <w:r w:rsidRPr="00394FC1">
        <w:rPr>
          <w:rFonts w:eastAsiaTheme="minorEastAsia"/>
        </w:rPr>
        <w:t xml:space="preserve">DL </w:t>
      </w:r>
      <w:r>
        <w:rPr>
          <w:lang w:val="en-GB" w:eastAsia="zh-CN"/>
        </w:rPr>
        <w:t>area traffic capacity</w:t>
      </w:r>
      <w:r>
        <w:rPr>
          <w:lang w:eastAsia="zh-CN"/>
        </w:rPr>
        <w:t>,</w:t>
      </w:r>
      <w:r w:rsidRPr="00394FC1">
        <w:rPr>
          <w:rFonts w:eastAsiaTheme="minorEastAsia"/>
        </w:rPr>
        <w:t xml:space="preserve"> </w:t>
      </w:r>
      <w:r>
        <w:rPr>
          <w:rFonts w:eastAsiaTheme="minorEastAsia"/>
        </w:rPr>
        <w:t xml:space="preserve">both the case with </w:t>
      </w:r>
      <w:r w:rsidRPr="00394FC1">
        <w:rPr>
          <w:rFonts w:eastAsiaTheme="minorEastAsia"/>
        </w:rPr>
        <w:t xml:space="preserve">2Rx/4Rx and FRF=1/FRF=3 </w:t>
      </w:r>
      <w:r>
        <w:rPr>
          <w:rFonts w:eastAsiaTheme="minorEastAsia"/>
        </w:rPr>
        <w:t xml:space="preserve">can fulfil </w:t>
      </w:r>
      <w:r w:rsidRPr="00394FC1">
        <w:rPr>
          <w:rFonts w:eastAsiaTheme="minorEastAsia"/>
        </w:rPr>
        <w:t xml:space="preserve">the ITU requirements. </w:t>
      </w:r>
    </w:p>
    <w:p w14:paraId="060E3FC2" w14:textId="54B73669" w:rsidR="000C2473" w:rsidRPr="006D6A43" w:rsidRDefault="000C2473" w:rsidP="000C2473">
      <w:pPr>
        <w:pStyle w:val="a5"/>
        <w:jc w:val="center"/>
        <w:rPr>
          <w:rFonts w:eastAsiaTheme="minorEastAsia"/>
          <w:lang w:val="en-GB"/>
        </w:rPr>
      </w:pPr>
      <w:bookmarkStart w:id="19" w:name="_Ref146806240"/>
      <w:r>
        <w:t xml:space="preserve">Table </w:t>
      </w:r>
      <w:fldSimple w:instr=" SEQ Table \* ARABIC ">
        <w:r w:rsidR="003609EB">
          <w:rPr>
            <w:noProof/>
          </w:rPr>
          <w:t>8</w:t>
        </w:r>
      </w:fldSimple>
      <w:bookmarkEnd w:id="19"/>
      <w:r>
        <w:t>.</w:t>
      </w:r>
      <w:r w:rsidRPr="00B4440E">
        <w:t xml:space="preserve"> </w:t>
      </w:r>
      <w:r>
        <w:t>The e</w:t>
      </w:r>
      <w:r w:rsidRPr="006D6A43">
        <w:t xml:space="preserve">valuation results </w:t>
      </w:r>
      <w:r>
        <w:t>of DL</w:t>
      </w:r>
      <w:r w:rsidRPr="006D6A43">
        <w:t xml:space="preserve"> </w:t>
      </w:r>
      <w:r>
        <w:rPr>
          <w:lang w:val="en-GB" w:eastAsia="zh-CN"/>
        </w:rPr>
        <w:t>area traffic capacity</w:t>
      </w:r>
    </w:p>
    <w:tbl>
      <w:tblPr>
        <w:tblStyle w:val="af7"/>
        <w:tblW w:w="0" w:type="auto"/>
        <w:jc w:val="center"/>
        <w:tblLook w:val="04A0" w:firstRow="1" w:lastRow="0" w:firstColumn="1" w:lastColumn="0" w:noHBand="0" w:noVBand="1"/>
      </w:tblPr>
      <w:tblGrid>
        <w:gridCol w:w="1472"/>
        <w:gridCol w:w="1358"/>
        <w:gridCol w:w="2268"/>
        <w:gridCol w:w="851"/>
        <w:gridCol w:w="2383"/>
      </w:tblGrid>
      <w:tr w:rsidR="000C2473" w:rsidRPr="00394FC1" w14:paraId="7765C353" w14:textId="77777777" w:rsidTr="00AD4A79">
        <w:trPr>
          <w:trHeight w:val="389"/>
          <w:jc w:val="center"/>
        </w:trPr>
        <w:tc>
          <w:tcPr>
            <w:tcW w:w="1472" w:type="dxa"/>
            <w:vAlign w:val="center"/>
            <w:hideMark/>
          </w:tcPr>
          <w:p w14:paraId="6BB09911" w14:textId="77777777" w:rsidR="000C2473" w:rsidRPr="00394FC1" w:rsidRDefault="000C2473" w:rsidP="00AD4A79">
            <w:pPr>
              <w:adjustRightInd w:val="0"/>
              <w:snapToGrid w:val="0"/>
              <w:spacing w:beforeLines="0" w:before="0" w:after="0" w:line="280" w:lineRule="exact"/>
              <w:jc w:val="center"/>
              <w:rPr>
                <w:rFonts w:eastAsiaTheme="minorEastAsia"/>
                <w:b/>
                <w:bCs/>
              </w:rPr>
            </w:pPr>
            <w:r w:rsidRPr="00394FC1">
              <w:rPr>
                <w:rFonts w:eastAsiaTheme="minorEastAsia"/>
                <w:b/>
                <w:bCs/>
              </w:rPr>
              <w:t xml:space="preserve">Number of UE </w:t>
            </w:r>
            <w:r w:rsidRPr="00394FC1">
              <w:rPr>
                <w:rFonts w:eastAsiaTheme="minorEastAsia"/>
                <w:b/>
                <w:bCs/>
              </w:rPr>
              <w:br/>
              <w:t>antennas</w:t>
            </w:r>
          </w:p>
        </w:tc>
        <w:tc>
          <w:tcPr>
            <w:tcW w:w="1358" w:type="dxa"/>
            <w:vAlign w:val="center"/>
            <w:hideMark/>
          </w:tcPr>
          <w:p w14:paraId="70ED05BA" w14:textId="77777777" w:rsidR="000C2473" w:rsidRPr="00394FC1" w:rsidRDefault="000C2473" w:rsidP="00AD4A79">
            <w:pPr>
              <w:adjustRightInd w:val="0"/>
              <w:snapToGrid w:val="0"/>
              <w:spacing w:beforeLines="0" w:before="0" w:after="0" w:line="280" w:lineRule="exact"/>
              <w:jc w:val="center"/>
              <w:rPr>
                <w:rFonts w:eastAsiaTheme="minorEastAsia"/>
                <w:b/>
                <w:bCs/>
              </w:rPr>
            </w:pPr>
            <w:r w:rsidRPr="00394FC1">
              <w:rPr>
                <w:rFonts w:eastAsiaTheme="minorEastAsia"/>
                <w:b/>
                <w:bCs/>
              </w:rPr>
              <w:t>Frequency reuse factor</w:t>
            </w:r>
          </w:p>
        </w:tc>
        <w:tc>
          <w:tcPr>
            <w:tcW w:w="3119" w:type="dxa"/>
            <w:gridSpan w:val="2"/>
            <w:vAlign w:val="center"/>
            <w:hideMark/>
          </w:tcPr>
          <w:p w14:paraId="5001A7C8" w14:textId="77777777" w:rsidR="000C2473" w:rsidRPr="00394FC1" w:rsidRDefault="000C2473" w:rsidP="00AD4A79">
            <w:pPr>
              <w:adjustRightInd w:val="0"/>
              <w:snapToGrid w:val="0"/>
              <w:spacing w:beforeLines="0" w:before="0" w:after="0" w:line="280" w:lineRule="exact"/>
              <w:jc w:val="center"/>
              <w:rPr>
                <w:rFonts w:eastAsiaTheme="minorEastAsia"/>
                <w:b/>
                <w:bCs/>
              </w:rPr>
            </w:pPr>
            <w:r>
              <w:rPr>
                <w:rFonts w:eastAsiaTheme="minorEastAsia"/>
                <w:b/>
                <w:bCs/>
              </w:rPr>
              <w:t xml:space="preserve">ITU </w:t>
            </w:r>
            <w:r w:rsidRPr="006E341A">
              <w:rPr>
                <w:rFonts w:eastAsiaTheme="minorEastAsia"/>
                <w:b/>
                <w:bCs/>
              </w:rPr>
              <w:t>Requirements</w:t>
            </w:r>
          </w:p>
        </w:tc>
        <w:tc>
          <w:tcPr>
            <w:tcW w:w="2383" w:type="dxa"/>
            <w:vAlign w:val="center"/>
          </w:tcPr>
          <w:p w14:paraId="6A8E7D31" w14:textId="77777777" w:rsidR="000C2473" w:rsidRDefault="000C2473" w:rsidP="00AD4A79">
            <w:pPr>
              <w:adjustRightInd w:val="0"/>
              <w:snapToGrid w:val="0"/>
              <w:spacing w:beforeLines="0" w:before="0" w:after="0" w:line="280" w:lineRule="exact"/>
              <w:jc w:val="center"/>
              <w:rPr>
                <w:rFonts w:eastAsiaTheme="minorEastAsia"/>
                <w:b/>
                <w:bCs/>
              </w:rPr>
            </w:pPr>
            <w:r>
              <w:rPr>
                <w:rFonts w:eastAsiaTheme="minorEastAsia"/>
                <w:b/>
                <w:bCs/>
              </w:rPr>
              <w:t>Simulation results</w:t>
            </w:r>
          </w:p>
        </w:tc>
      </w:tr>
      <w:tr w:rsidR="000C2473" w:rsidRPr="00394FC1" w14:paraId="013CCDA8" w14:textId="77777777" w:rsidTr="00AD4A79">
        <w:trPr>
          <w:trHeight w:val="212"/>
          <w:jc w:val="center"/>
        </w:trPr>
        <w:tc>
          <w:tcPr>
            <w:tcW w:w="1472" w:type="dxa"/>
            <w:vMerge w:val="restart"/>
            <w:vAlign w:val="center"/>
            <w:hideMark/>
          </w:tcPr>
          <w:p w14:paraId="16033107" w14:textId="77777777" w:rsidR="000C2473" w:rsidRPr="00394FC1" w:rsidRDefault="000C2473" w:rsidP="000C2473">
            <w:pPr>
              <w:adjustRightInd w:val="0"/>
              <w:snapToGrid w:val="0"/>
              <w:spacing w:beforeLines="0" w:before="0" w:after="0" w:line="280" w:lineRule="exact"/>
              <w:jc w:val="center"/>
              <w:rPr>
                <w:rFonts w:eastAsiaTheme="minorEastAsia"/>
              </w:rPr>
            </w:pPr>
            <w:r w:rsidRPr="00394FC1">
              <w:rPr>
                <w:rFonts w:eastAsiaTheme="minorEastAsia"/>
              </w:rPr>
              <w:t>2</w:t>
            </w:r>
          </w:p>
        </w:tc>
        <w:tc>
          <w:tcPr>
            <w:tcW w:w="1358" w:type="dxa"/>
            <w:vAlign w:val="center"/>
            <w:hideMark/>
          </w:tcPr>
          <w:p w14:paraId="137CA659" w14:textId="77777777" w:rsidR="000C2473" w:rsidRPr="00394FC1" w:rsidRDefault="000C2473" w:rsidP="000C2473">
            <w:pPr>
              <w:adjustRightInd w:val="0"/>
              <w:snapToGrid w:val="0"/>
              <w:spacing w:beforeLines="0" w:before="0" w:after="0" w:line="280" w:lineRule="exact"/>
              <w:jc w:val="center"/>
              <w:rPr>
                <w:rFonts w:eastAsiaTheme="minorEastAsia"/>
              </w:rPr>
            </w:pPr>
            <w:r w:rsidRPr="00394FC1">
              <w:rPr>
                <w:rFonts w:eastAsiaTheme="minorEastAsia"/>
              </w:rPr>
              <w:t>FRF = 1</w:t>
            </w:r>
          </w:p>
        </w:tc>
        <w:tc>
          <w:tcPr>
            <w:tcW w:w="2268" w:type="dxa"/>
            <w:hideMark/>
          </w:tcPr>
          <w:p w14:paraId="30065EC7" w14:textId="046CAAD2" w:rsidR="000C2473" w:rsidRPr="00394FC1" w:rsidRDefault="000C2473" w:rsidP="000C2473">
            <w:pPr>
              <w:adjustRightInd w:val="0"/>
              <w:snapToGrid w:val="0"/>
              <w:spacing w:beforeLines="0" w:before="0" w:after="0" w:line="280" w:lineRule="exact"/>
              <w:jc w:val="center"/>
              <w:rPr>
                <w:rFonts w:eastAsiaTheme="minorEastAsia"/>
              </w:rPr>
            </w:pPr>
            <w:r w:rsidRPr="00DD0435">
              <w:t>Area traffic capacity (</w:t>
            </w:r>
            <w:proofErr w:type="spellStart"/>
            <w:r w:rsidRPr="00DD0435">
              <w:t>kbit</w:t>
            </w:r>
            <w:proofErr w:type="spellEnd"/>
            <w:r w:rsidRPr="00DD0435">
              <w:t>/s/km</w:t>
            </w:r>
            <w:r w:rsidRPr="008568BB">
              <w:rPr>
                <w:vertAlign w:val="superscript"/>
              </w:rPr>
              <w:t>2</w:t>
            </w:r>
            <w:r w:rsidRPr="00DD0435">
              <w:t>)</w:t>
            </w:r>
          </w:p>
        </w:tc>
        <w:tc>
          <w:tcPr>
            <w:tcW w:w="851" w:type="dxa"/>
            <w:vAlign w:val="center"/>
            <w:hideMark/>
          </w:tcPr>
          <w:p w14:paraId="7F6EC5D7" w14:textId="00A3810B" w:rsidR="000C2473" w:rsidRPr="000C2473" w:rsidRDefault="000C2473" w:rsidP="000C2473">
            <w:pPr>
              <w:adjustRightInd w:val="0"/>
              <w:snapToGrid w:val="0"/>
              <w:spacing w:beforeLines="0" w:before="0" w:after="0" w:line="280" w:lineRule="exact"/>
              <w:jc w:val="center"/>
              <w:rPr>
                <w:rFonts w:eastAsiaTheme="minorEastAsia"/>
              </w:rPr>
            </w:pPr>
            <w:r w:rsidRPr="000C2473">
              <w:rPr>
                <w:szCs w:val="20"/>
              </w:rPr>
              <w:t>8</w:t>
            </w:r>
          </w:p>
        </w:tc>
        <w:tc>
          <w:tcPr>
            <w:tcW w:w="2383" w:type="dxa"/>
            <w:vAlign w:val="center"/>
          </w:tcPr>
          <w:p w14:paraId="57A8C93B" w14:textId="101AED05" w:rsidR="000C2473" w:rsidRPr="0099198E" w:rsidRDefault="0099198E" w:rsidP="000C2473">
            <w:pPr>
              <w:adjustRightInd w:val="0"/>
              <w:snapToGrid w:val="0"/>
              <w:spacing w:beforeLines="0" w:before="0" w:after="0" w:line="280" w:lineRule="exact"/>
              <w:jc w:val="center"/>
              <w:rPr>
                <w:rFonts w:eastAsiaTheme="minorEastAsia"/>
                <w:szCs w:val="20"/>
              </w:rPr>
            </w:pPr>
            <w:r w:rsidRPr="0099198E">
              <w:rPr>
                <w:szCs w:val="20"/>
              </w:rPr>
              <w:t>14.72</w:t>
            </w:r>
          </w:p>
        </w:tc>
      </w:tr>
      <w:tr w:rsidR="000C2473" w:rsidRPr="00394FC1" w14:paraId="1DA0C774" w14:textId="77777777" w:rsidTr="00AD4A79">
        <w:trPr>
          <w:trHeight w:val="257"/>
          <w:jc w:val="center"/>
        </w:trPr>
        <w:tc>
          <w:tcPr>
            <w:tcW w:w="1472" w:type="dxa"/>
            <w:vMerge/>
            <w:vAlign w:val="center"/>
            <w:hideMark/>
          </w:tcPr>
          <w:p w14:paraId="14AA44C1" w14:textId="77777777" w:rsidR="000C2473" w:rsidRPr="00394FC1" w:rsidRDefault="000C2473" w:rsidP="000C2473">
            <w:pPr>
              <w:adjustRightInd w:val="0"/>
              <w:snapToGrid w:val="0"/>
              <w:spacing w:beforeLines="0" w:before="0" w:after="0" w:line="280" w:lineRule="exact"/>
              <w:jc w:val="center"/>
              <w:rPr>
                <w:rFonts w:eastAsiaTheme="minorEastAsia"/>
              </w:rPr>
            </w:pPr>
          </w:p>
        </w:tc>
        <w:tc>
          <w:tcPr>
            <w:tcW w:w="1358" w:type="dxa"/>
            <w:vAlign w:val="center"/>
            <w:hideMark/>
          </w:tcPr>
          <w:p w14:paraId="631C65B9" w14:textId="77777777" w:rsidR="000C2473" w:rsidRPr="00394FC1" w:rsidRDefault="000C2473" w:rsidP="000C2473">
            <w:pPr>
              <w:adjustRightInd w:val="0"/>
              <w:snapToGrid w:val="0"/>
              <w:spacing w:beforeLines="0" w:before="0" w:after="0" w:line="280" w:lineRule="exact"/>
              <w:jc w:val="center"/>
              <w:rPr>
                <w:rFonts w:eastAsiaTheme="minorEastAsia"/>
              </w:rPr>
            </w:pPr>
            <w:r w:rsidRPr="00394FC1">
              <w:rPr>
                <w:rFonts w:eastAsiaTheme="minorEastAsia"/>
              </w:rPr>
              <w:t xml:space="preserve">FRF = </w:t>
            </w:r>
            <w:r>
              <w:rPr>
                <w:rFonts w:eastAsiaTheme="minorEastAsia"/>
              </w:rPr>
              <w:t>3</w:t>
            </w:r>
          </w:p>
        </w:tc>
        <w:tc>
          <w:tcPr>
            <w:tcW w:w="2268" w:type="dxa"/>
            <w:hideMark/>
          </w:tcPr>
          <w:p w14:paraId="537745BB" w14:textId="12C43A5C" w:rsidR="000C2473" w:rsidRPr="00394FC1" w:rsidRDefault="000C2473" w:rsidP="000C2473">
            <w:pPr>
              <w:adjustRightInd w:val="0"/>
              <w:snapToGrid w:val="0"/>
              <w:spacing w:beforeLines="0" w:before="0" w:after="0" w:line="280" w:lineRule="exact"/>
              <w:jc w:val="center"/>
              <w:rPr>
                <w:rFonts w:eastAsiaTheme="minorEastAsia"/>
              </w:rPr>
            </w:pPr>
            <w:r w:rsidRPr="00DD0435">
              <w:t>Area traffic capacity (</w:t>
            </w:r>
            <w:proofErr w:type="spellStart"/>
            <w:r w:rsidRPr="00DD0435">
              <w:t>kbit</w:t>
            </w:r>
            <w:proofErr w:type="spellEnd"/>
            <w:r w:rsidRPr="00DD0435">
              <w:t>/s/km</w:t>
            </w:r>
            <w:r w:rsidRPr="008568BB">
              <w:rPr>
                <w:vertAlign w:val="superscript"/>
              </w:rPr>
              <w:t>2</w:t>
            </w:r>
            <w:r w:rsidRPr="00DD0435">
              <w:t>)</w:t>
            </w:r>
          </w:p>
        </w:tc>
        <w:tc>
          <w:tcPr>
            <w:tcW w:w="851" w:type="dxa"/>
            <w:vAlign w:val="center"/>
            <w:hideMark/>
          </w:tcPr>
          <w:p w14:paraId="21BAFF16" w14:textId="07145287" w:rsidR="000C2473" w:rsidRPr="000C2473" w:rsidRDefault="000C2473" w:rsidP="000C2473">
            <w:pPr>
              <w:adjustRightInd w:val="0"/>
              <w:snapToGrid w:val="0"/>
              <w:spacing w:beforeLines="0" w:before="0" w:after="0" w:line="280" w:lineRule="exact"/>
              <w:jc w:val="center"/>
              <w:rPr>
                <w:rFonts w:eastAsiaTheme="minorEastAsia"/>
              </w:rPr>
            </w:pPr>
            <w:r w:rsidRPr="000C2473">
              <w:rPr>
                <w:szCs w:val="20"/>
              </w:rPr>
              <w:t>8</w:t>
            </w:r>
          </w:p>
        </w:tc>
        <w:tc>
          <w:tcPr>
            <w:tcW w:w="2383" w:type="dxa"/>
            <w:vAlign w:val="center"/>
          </w:tcPr>
          <w:p w14:paraId="1DD8B4E7" w14:textId="476C07F1" w:rsidR="000C2473" w:rsidRPr="0099198E" w:rsidRDefault="0099198E" w:rsidP="000C2473">
            <w:pPr>
              <w:adjustRightInd w:val="0"/>
              <w:snapToGrid w:val="0"/>
              <w:spacing w:beforeLines="0" w:before="0" w:after="0" w:line="280" w:lineRule="exact"/>
              <w:jc w:val="center"/>
              <w:rPr>
                <w:rFonts w:eastAsiaTheme="minorEastAsia"/>
                <w:szCs w:val="20"/>
              </w:rPr>
            </w:pPr>
            <w:r w:rsidRPr="0099198E">
              <w:rPr>
                <w:szCs w:val="20"/>
              </w:rPr>
              <w:t>14.43</w:t>
            </w:r>
          </w:p>
        </w:tc>
      </w:tr>
      <w:tr w:rsidR="000C2473" w:rsidRPr="00394FC1" w14:paraId="3BE8B455" w14:textId="77777777" w:rsidTr="00AD4A79">
        <w:trPr>
          <w:trHeight w:val="276"/>
          <w:jc w:val="center"/>
        </w:trPr>
        <w:tc>
          <w:tcPr>
            <w:tcW w:w="1472" w:type="dxa"/>
            <w:vMerge w:val="restart"/>
            <w:vAlign w:val="center"/>
            <w:hideMark/>
          </w:tcPr>
          <w:p w14:paraId="3C107632" w14:textId="77777777" w:rsidR="000C2473" w:rsidRPr="00394FC1" w:rsidRDefault="000C2473" w:rsidP="000C2473">
            <w:pPr>
              <w:adjustRightInd w:val="0"/>
              <w:snapToGrid w:val="0"/>
              <w:spacing w:beforeLines="0" w:before="0" w:after="0" w:line="280" w:lineRule="exact"/>
              <w:jc w:val="center"/>
              <w:rPr>
                <w:rFonts w:eastAsiaTheme="minorEastAsia"/>
              </w:rPr>
            </w:pPr>
            <w:r>
              <w:rPr>
                <w:rFonts w:eastAsiaTheme="minorEastAsia"/>
              </w:rPr>
              <w:t>4</w:t>
            </w:r>
          </w:p>
        </w:tc>
        <w:tc>
          <w:tcPr>
            <w:tcW w:w="1358" w:type="dxa"/>
            <w:vAlign w:val="center"/>
            <w:hideMark/>
          </w:tcPr>
          <w:p w14:paraId="5E9339D3" w14:textId="77777777" w:rsidR="000C2473" w:rsidRPr="00394FC1" w:rsidRDefault="000C2473" w:rsidP="000C2473">
            <w:pPr>
              <w:adjustRightInd w:val="0"/>
              <w:snapToGrid w:val="0"/>
              <w:spacing w:beforeLines="0" w:before="0" w:after="0" w:line="280" w:lineRule="exact"/>
              <w:jc w:val="center"/>
              <w:rPr>
                <w:rFonts w:eastAsiaTheme="minorEastAsia"/>
              </w:rPr>
            </w:pPr>
            <w:r w:rsidRPr="00394FC1">
              <w:rPr>
                <w:rFonts w:eastAsiaTheme="minorEastAsia"/>
              </w:rPr>
              <w:t xml:space="preserve">FRF = </w:t>
            </w:r>
            <w:r>
              <w:rPr>
                <w:rFonts w:eastAsiaTheme="minorEastAsia"/>
              </w:rPr>
              <w:t>1</w:t>
            </w:r>
          </w:p>
        </w:tc>
        <w:tc>
          <w:tcPr>
            <w:tcW w:w="2268" w:type="dxa"/>
            <w:hideMark/>
          </w:tcPr>
          <w:p w14:paraId="511E2F70" w14:textId="43A998C3" w:rsidR="000C2473" w:rsidRPr="00394FC1" w:rsidRDefault="000C2473" w:rsidP="000C2473">
            <w:pPr>
              <w:adjustRightInd w:val="0"/>
              <w:snapToGrid w:val="0"/>
              <w:spacing w:beforeLines="0" w:before="0" w:after="0" w:line="280" w:lineRule="exact"/>
              <w:jc w:val="center"/>
              <w:rPr>
                <w:rFonts w:eastAsiaTheme="minorEastAsia"/>
              </w:rPr>
            </w:pPr>
            <w:r w:rsidRPr="00DD0435">
              <w:t>Area traffic capacity (</w:t>
            </w:r>
            <w:proofErr w:type="spellStart"/>
            <w:r w:rsidRPr="00DD0435">
              <w:t>kbit</w:t>
            </w:r>
            <w:proofErr w:type="spellEnd"/>
            <w:r w:rsidRPr="00DD0435">
              <w:t>/s/km</w:t>
            </w:r>
            <w:r w:rsidRPr="008568BB">
              <w:rPr>
                <w:vertAlign w:val="superscript"/>
              </w:rPr>
              <w:t>2</w:t>
            </w:r>
            <w:r w:rsidRPr="00DD0435">
              <w:t>)</w:t>
            </w:r>
          </w:p>
        </w:tc>
        <w:tc>
          <w:tcPr>
            <w:tcW w:w="851" w:type="dxa"/>
            <w:vAlign w:val="center"/>
            <w:hideMark/>
          </w:tcPr>
          <w:p w14:paraId="0E0EC916" w14:textId="16B18A83" w:rsidR="000C2473" w:rsidRPr="000C2473" w:rsidRDefault="000C2473" w:rsidP="000C2473">
            <w:pPr>
              <w:adjustRightInd w:val="0"/>
              <w:snapToGrid w:val="0"/>
              <w:spacing w:beforeLines="0" w:before="0" w:after="0" w:line="280" w:lineRule="exact"/>
              <w:jc w:val="center"/>
              <w:rPr>
                <w:rFonts w:eastAsiaTheme="minorEastAsia"/>
              </w:rPr>
            </w:pPr>
            <w:r w:rsidRPr="000C2473">
              <w:rPr>
                <w:szCs w:val="20"/>
              </w:rPr>
              <w:t>8</w:t>
            </w:r>
          </w:p>
        </w:tc>
        <w:tc>
          <w:tcPr>
            <w:tcW w:w="2383" w:type="dxa"/>
            <w:vAlign w:val="center"/>
          </w:tcPr>
          <w:p w14:paraId="68450BF5" w14:textId="5188A599" w:rsidR="000C2473" w:rsidRPr="0099198E" w:rsidRDefault="0099198E" w:rsidP="000C2473">
            <w:pPr>
              <w:adjustRightInd w:val="0"/>
              <w:snapToGrid w:val="0"/>
              <w:spacing w:beforeLines="0" w:before="0" w:after="0" w:line="280" w:lineRule="exact"/>
              <w:jc w:val="center"/>
              <w:rPr>
                <w:rFonts w:eastAsiaTheme="minorEastAsia"/>
                <w:szCs w:val="20"/>
              </w:rPr>
            </w:pPr>
            <w:r w:rsidRPr="0099198E">
              <w:rPr>
                <w:szCs w:val="20"/>
              </w:rPr>
              <w:t>17.57</w:t>
            </w:r>
          </w:p>
        </w:tc>
      </w:tr>
      <w:tr w:rsidR="000C2473" w:rsidRPr="00394FC1" w14:paraId="7A1A1F8F" w14:textId="77777777" w:rsidTr="00AD4A79">
        <w:trPr>
          <w:trHeight w:val="265"/>
          <w:jc w:val="center"/>
        </w:trPr>
        <w:tc>
          <w:tcPr>
            <w:tcW w:w="1472" w:type="dxa"/>
            <w:vMerge/>
            <w:vAlign w:val="center"/>
            <w:hideMark/>
          </w:tcPr>
          <w:p w14:paraId="695B0428" w14:textId="77777777" w:rsidR="000C2473" w:rsidRPr="00394FC1" w:rsidRDefault="000C2473" w:rsidP="000C2473">
            <w:pPr>
              <w:adjustRightInd w:val="0"/>
              <w:snapToGrid w:val="0"/>
              <w:spacing w:beforeLines="0" w:before="0" w:after="0" w:line="280" w:lineRule="exact"/>
              <w:jc w:val="center"/>
              <w:rPr>
                <w:rFonts w:eastAsiaTheme="minorEastAsia"/>
              </w:rPr>
            </w:pPr>
          </w:p>
        </w:tc>
        <w:tc>
          <w:tcPr>
            <w:tcW w:w="1358" w:type="dxa"/>
            <w:vAlign w:val="center"/>
            <w:hideMark/>
          </w:tcPr>
          <w:p w14:paraId="63BB6638" w14:textId="77777777" w:rsidR="000C2473" w:rsidRPr="00394FC1" w:rsidRDefault="000C2473" w:rsidP="000C2473">
            <w:pPr>
              <w:adjustRightInd w:val="0"/>
              <w:snapToGrid w:val="0"/>
              <w:spacing w:beforeLines="0" w:before="0" w:after="0" w:line="280" w:lineRule="exact"/>
              <w:jc w:val="center"/>
              <w:rPr>
                <w:rFonts w:eastAsiaTheme="minorEastAsia"/>
              </w:rPr>
            </w:pPr>
            <w:r w:rsidRPr="00394FC1">
              <w:rPr>
                <w:rFonts w:eastAsiaTheme="minorEastAsia"/>
              </w:rPr>
              <w:t xml:space="preserve">FRF = </w:t>
            </w:r>
            <w:r>
              <w:rPr>
                <w:rFonts w:eastAsiaTheme="minorEastAsia"/>
              </w:rPr>
              <w:t>3</w:t>
            </w:r>
          </w:p>
        </w:tc>
        <w:tc>
          <w:tcPr>
            <w:tcW w:w="2268" w:type="dxa"/>
            <w:hideMark/>
          </w:tcPr>
          <w:p w14:paraId="274D5D91" w14:textId="7348603A" w:rsidR="000C2473" w:rsidRPr="00394FC1" w:rsidRDefault="000C2473" w:rsidP="000C2473">
            <w:pPr>
              <w:adjustRightInd w:val="0"/>
              <w:snapToGrid w:val="0"/>
              <w:spacing w:beforeLines="0" w:before="0" w:after="0" w:line="280" w:lineRule="exact"/>
              <w:jc w:val="center"/>
              <w:rPr>
                <w:rFonts w:eastAsiaTheme="minorEastAsia"/>
              </w:rPr>
            </w:pPr>
            <w:r w:rsidRPr="00DD0435">
              <w:t>Area traffic capacity (</w:t>
            </w:r>
            <w:proofErr w:type="spellStart"/>
            <w:r w:rsidRPr="00DD0435">
              <w:t>kbit</w:t>
            </w:r>
            <w:proofErr w:type="spellEnd"/>
            <w:r w:rsidRPr="00DD0435">
              <w:t>/s/km</w:t>
            </w:r>
            <w:r w:rsidRPr="008568BB">
              <w:rPr>
                <w:vertAlign w:val="superscript"/>
              </w:rPr>
              <w:t>2</w:t>
            </w:r>
            <w:r w:rsidRPr="00DD0435">
              <w:t>)</w:t>
            </w:r>
          </w:p>
        </w:tc>
        <w:tc>
          <w:tcPr>
            <w:tcW w:w="851" w:type="dxa"/>
            <w:vAlign w:val="center"/>
            <w:hideMark/>
          </w:tcPr>
          <w:p w14:paraId="5E0B5ABE" w14:textId="200DA23F" w:rsidR="000C2473" w:rsidRPr="000C2473" w:rsidRDefault="000C2473" w:rsidP="000C2473">
            <w:pPr>
              <w:adjustRightInd w:val="0"/>
              <w:snapToGrid w:val="0"/>
              <w:spacing w:beforeLines="0" w:before="0" w:after="0" w:line="280" w:lineRule="exact"/>
              <w:jc w:val="center"/>
              <w:rPr>
                <w:rFonts w:eastAsiaTheme="minorEastAsia"/>
              </w:rPr>
            </w:pPr>
            <w:r w:rsidRPr="000C2473">
              <w:rPr>
                <w:szCs w:val="20"/>
              </w:rPr>
              <w:t>8</w:t>
            </w:r>
          </w:p>
        </w:tc>
        <w:tc>
          <w:tcPr>
            <w:tcW w:w="2383" w:type="dxa"/>
            <w:vAlign w:val="center"/>
          </w:tcPr>
          <w:p w14:paraId="74A50768" w14:textId="4A223D7D" w:rsidR="000C2473" w:rsidRPr="0099198E" w:rsidRDefault="0099198E" w:rsidP="000C2473">
            <w:pPr>
              <w:adjustRightInd w:val="0"/>
              <w:snapToGrid w:val="0"/>
              <w:spacing w:beforeLines="0" w:before="0" w:after="0" w:line="280" w:lineRule="exact"/>
              <w:jc w:val="center"/>
              <w:rPr>
                <w:rFonts w:eastAsiaTheme="minorEastAsia"/>
                <w:szCs w:val="20"/>
              </w:rPr>
            </w:pPr>
            <w:r w:rsidRPr="0099198E">
              <w:rPr>
                <w:szCs w:val="20"/>
              </w:rPr>
              <w:t>18.08</w:t>
            </w:r>
          </w:p>
        </w:tc>
      </w:tr>
    </w:tbl>
    <w:p w14:paraId="573997AD" w14:textId="7EBE08A1" w:rsidR="000C2473" w:rsidRPr="00C4060E" w:rsidRDefault="000C2473" w:rsidP="000C2473">
      <w:pPr>
        <w:spacing w:before="120"/>
        <w:rPr>
          <w:b/>
          <w:i/>
          <w:highlight w:val="yellow"/>
          <w:lang w:val="en-GB" w:eastAsia="zh-CN"/>
        </w:rPr>
      </w:pPr>
      <w:bookmarkStart w:id="20" w:name="_Ref146815477"/>
      <w:r w:rsidRPr="00C4060E">
        <w:rPr>
          <w:b/>
          <w:i/>
        </w:rPr>
        <w:t xml:space="preserve">Observation </w:t>
      </w:r>
      <w:r w:rsidR="00C4060E" w:rsidRPr="00C4060E">
        <w:rPr>
          <w:b/>
          <w:i/>
        </w:rPr>
        <w:fldChar w:fldCharType="begin"/>
      </w:r>
      <w:r w:rsidR="00C4060E" w:rsidRPr="00C4060E">
        <w:rPr>
          <w:b/>
          <w:i/>
        </w:rPr>
        <w:instrText xml:space="preserve"> SEQ Observation \* ARABIC </w:instrText>
      </w:r>
      <w:r w:rsidR="00C4060E" w:rsidRPr="00C4060E">
        <w:rPr>
          <w:b/>
          <w:i/>
        </w:rPr>
        <w:fldChar w:fldCharType="separate"/>
      </w:r>
      <w:r w:rsidR="00367879">
        <w:rPr>
          <w:b/>
          <w:i/>
          <w:noProof/>
        </w:rPr>
        <w:t>8</w:t>
      </w:r>
      <w:r w:rsidR="00C4060E" w:rsidRPr="00C4060E">
        <w:rPr>
          <w:b/>
          <w:i/>
        </w:rPr>
        <w:fldChar w:fldCharType="end"/>
      </w:r>
      <w:r w:rsidRPr="00C4060E">
        <w:rPr>
          <w:b/>
          <w:i/>
          <w:lang w:val="en-GB" w:eastAsia="zh-CN"/>
        </w:rPr>
        <w:t>:</w:t>
      </w:r>
      <w:r w:rsidR="00C4060E" w:rsidRPr="00C4060E">
        <w:rPr>
          <w:b/>
          <w:i/>
          <w:lang w:val="en-GB" w:eastAsia="zh-CN"/>
        </w:rPr>
        <w:t xml:space="preserve"> NR NTN </w:t>
      </w:r>
      <w:r w:rsidR="002519F9" w:rsidRPr="00C4060E">
        <w:rPr>
          <w:b/>
          <w:i/>
          <w:lang w:val="en-GB" w:eastAsia="zh-CN"/>
        </w:rPr>
        <w:t>with 2Rx/4Rx and FRF=1/FRF=3</w:t>
      </w:r>
      <w:r w:rsidR="002519F9">
        <w:rPr>
          <w:b/>
          <w:i/>
          <w:lang w:val="en-GB" w:eastAsia="zh-CN"/>
        </w:rPr>
        <w:t xml:space="preserve"> can </w:t>
      </w:r>
      <w:r w:rsidR="002519F9">
        <w:rPr>
          <w:b/>
          <w:i/>
          <w:lang w:val="en-GB" w:eastAsia="zh-CN"/>
        </w:rPr>
        <w:t>fulfil</w:t>
      </w:r>
      <w:r w:rsidR="00C4060E" w:rsidRPr="00C4060E">
        <w:rPr>
          <w:b/>
          <w:i/>
          <w:lang w:val="en-GB" w:eastAsia="zh-CN"/>
        </w:rPr>
        <w:t xml:space="preserve"> </w:t>
      </w:r>
      <w:r>
        <w:rPr>
          <w:b/>
          <w:i/>
          <w:lang w:val="en-GB" w:eastAsia="zh-CN"/>
        </w:rPr>
        <w:t>D</w:t>
      </w:r>
      <w:r w:rsidRPr="00843FEA">
        <w:rPr>
          <w:b/>
          <w:i/>
          <w:lang w:val="en-GB" w:eastAsia="zh-CN"/>
        </w:rPr>
        <w:t xml:space="preserve">L </w:t>
      </w:r>
      <w:r w:rsidRPr="000C2473">
        <w:rPr>
          <w:b/>
          <w:i/>
          <w:lang w:val="en-GB" w:eastAsia="zh-CN"/>
        </w:rPr>
        <w:t xml:space="preserve">area traffic capacity </w:t>
      </w:r>
      <w:r w:rsidRPr="00843FEA">
        <w:rPr>
          <w:b/>
          <w:i/>
          <w:lang w:val="en-GB" w:eastAsia="zh-CN"/>
        </w:rPr>
        <w:t>ITU requirement</w:t>
      </w:r>
      <w:r w:rsidRPr="00EA6348">
        <w:rPr>
          <w:b/>
          <w:i/>
          <w:lang w:val="en-GB" w:eastAsia="zh-CN"/>
        </w:rPr>
        <w:t>.</w:t>
      </w:r>
      <w:bookmarkEnd w:id="20"/>
    </w:p>
    <w:p w14:paraId="577CA2E2" w14:textId="4DDB826B" w:rsidR="000C2473" w:rsidRDefault="000C2473" w:rsidP="000C2473">
      <w:pPr>
        <w:spacing w:before="120"/>
        <w:rPr>
          <w:rFonts w:eastAsiaTheme="minorEastAsia"/>
        </w:rPr>
      </w:pPr>
      <w:r>
        <w:rPr>
          <w:rFonts w:eastAsiaTheme="minorEastAsia"/>
        </w:rPr>
        <w:t>Both the</w:t>
      </w:r>
      <w:r w:rsidRPr="00394FC1">
        <w:rPr>
          <w:rFonts w:eastAsiaTheme="minorEastAsia"/>
        </w:rPr>
        <w:t xml:space="preserve"> </w:t>
      </w:r>
      <w:r>
        <w:rPr>
          <w:rFonts w:eastAsiaTheme="minorEastAsia"/>
        </w:rPr>
        <w:t>U</w:t>
      </w:r>
      <w:r w:rsidRPr="00394FC1">
        <w:rPr>
          <w:rFonts w:eastAsiaTheme="minorEastAsia"/>
        </w:rPr>
        <w:t xml:space="preserve">L </w:t>
      </w:r>
      <w:r>
        <w:rPr>
          <w:lang w:val="en-GB" w:eastAsia="zh-CN"/>
        </w:rPr>
        <w:t>area traffic capacity</w:t>
      </w:r>
      <w:r w:rsidRPr="008F4710">
        <w:rPr>
          <w:rFonts w:eastAsiaTheme="minorEastAsia"/>
        </w:rPr>
        <w:t xml:space="preserve"> </w:t>
      </w:r>
      <w:r w:rsidRPr="00394FC1">
        <w:rPr>
          <w:rFonts w:eastAsiaTheme="minorEastAsia"/>
        </w:rPr>
        <w:t xml:space="preserve">with FRF=1 or FRF=3 can fulfil the ITU requirements. </w:t>
      </w:r>
    </w:p>
    <w:p w14:paraId="6381AC8A" w14:textId="038A7844" w:rsidR="000C2473" w:rsidRPr="006D6A43" w:rsidRDefault="000C2473" w:rsidP="000C2473">
      <w:pPr>
        <w:pStyle w:val="a5"/>
        <w:jc w:val="center"/>
        <w:rPr>
          <w:rFonts w:eastAsiaTheme="minorEastAsia"/>
          <w:lang w:val="en-GB"/>
        </w:rPr>
      </w:pPr>
      <w:bookmarkStart w:id="21" w:name="_Ref146806245"/>
      <w:r>
        <w:t xml:space="preserve">Table </w:t>
      </w:r>
      <w:fldSimple w:instr=" SEQ Table \* ARABIC ">
        <w:r w:rsidR="003609EB">
          <w:rPr>
            <w:noProof/>
          </w:rPr>
          <w:t>9</w:t>
        </w:r>
      </w:fldSimple>
      <w:bookmarkEnd w:id="21"/>
      <w:r>
        <w:t>.</w:t>
      </w:r>
      <w:r w:rsidRPr="00B4440E">
        <w:t xml:space="preserve"> </w:t>
      </w:r>
      <w:r>
        <w:t>The e</w:t>
      </w:r>
      <w:r w:rsidRPr="006D6A43">
        <w:t xml:space="preserve">valuation results </w:t>
      </w:r>
      <w:r>
        <w:t>of UL</w:t>
      </w:r>
      <w:r w:rsidRPr="006D6A43">
        <w:t xml:space="preserve"> </w:t>
      </w:r>
      <w:r w:rsidRPr="000C2473">
        <w:t>area traffic capacity</w:t>
      </w:r>
    </w:p>
    <w:tbl>
      <w:tblPr>
        <w:tblStyle w:val="af7"/>
        <w:tblW w:w="0" w:type="auto"/>
        <w:jc w:val="center"/>
        <w:tblLook w:val="04A0" w:firstRow="1" w:lastRow="0" w:firstColumn="1" w:lastColumn="0" w:noHBand="0" w:noVBand="1"/>
      </w:tblPr>
      <w:tblGrid>
        <w:gridCol w:w="1472"/>
        <w:gridCol w:w="1358"/>
        <w:gridCol w:w="2268"/>
        <w:gridCol w:w="851"/>
        <w:gridCol w:w="2383"/>
      </w:tblGrid>
      <w:tr w:rsidR="000C2473" w:rsidRPr="00394FC1" w14:paraId="6DD3110D" w14:textId="77777777" w:rsidTr="00AD4A79">
        <w:trPr>
          <w:trHeight w:val="389"/>
          <w:jc w:val="center"/>
        </w:trPr>
        <w:tc>
          <w:tcPr>
            <w:tcW w:w="1472" w:type="dxa"/>
            <w:vAlign w:val="center"/>
            <w:hideMark/>
          </w:tcPr>
          <w:p w14:paraId="00C50E51" w14:textId="77777777" w:rsidR="000C2473" w:rsidRPr="00394FC1" w:rsidRDefault="000C2473" w:rsidP="00AD4A79">
            <w:pPr>
              <w:adjustRightInd w:val="0"/>
              <w:snapToGrid w:val="0"/>
              <w:spacing w:beforeLines="0" w:before="0" w:after="0" w:line="280" w:lineRule="exact"/>
              <w:jc w:val="center"/>
              <w:rPr>
                <w:rFonts w:eastAsiaTheme="minorEastAsia"/>
                <w:b/>
                <w:bCs/>
              </w:rPr>
            </w:pPr>
            <w:r w:rsidRPr="00394FC1">
              <w:rPr>
                <w:rFonts w:eastAsiaTheme="minorEastAsia"/>
                <w:b/>
                <w:bCs/>
              </w:rPr>
              <w:t xml:space="preserve">Number of UE </w:t>
            </w:r>
            <w:r w:rsidRPr="00394FC1">
              <w:rPr>
                <w:rFonts w:eastAsiaTheme="minorEastAsia"/>
                <w:b/>
                <w:bCs/>
              </w:rPr>
              <w:br/>
              <w:t>antennas</w:t>
            </w:r>
          </w:p>
        </w:tc>
        <w:tc>
          <w:tcPr>
            <w:tcW w:w="1358" w:type="dxa"/>
            <w:vAlign w:val="center"/>
            <w:hideMark/>
          </w:tcPr>
          <w:p w14:paraId="22C2E749" w14:textId="77777777" w:rsidR="000C2473" w:rsidRPr="00394FC1" w:rsidRDefault="000C2473" w:rsidP="00AD4A79">
            <w:pPr>
              <w:adjustRightInd w:val="0"/>
              <w:snapToGrid w:val="0"/>
              <w:spacing w:beforeLines="0" w:before="0" w:after="0" w:line="280" w:lineRule="exact"/>
              <w:jc w:val="center"/>
              <w:rPr>
                <w:rFonts w:eastAsiaTheme="minorEastAsia"/>
                <w:b/>
                <w:bCs/>
              </w:rPr>
            </w:pPr>
            <w:r w:rsidRPr="00394FC1">
              <w:rPr>
                <w:rFonts w:eastAsiaTheme="minorEastAsia"/>
                <w:b/>
                <w:bCs/>
              </w:rPr>
              <w:t>Frequency reuse factor</w:t>
            </w:r>
          </w:p>
        </w:tc>
        <w:tc>
          <w:tcPr>
            <w:tcW w:w="3119" w:type="dxa"/>
            <w:gridSpan w:val="2"/>
            <w:vAlign w:val="center"/>
            <w:hideMark/>
          </w:tcPr>
          <w:p w14:paraId="2A2F954B" w14:textId="77777777" w:rsidR="000C2473" w:rsidRPr="00394FC1" w:rsidRDefault="000C2473" w:rsidP="00AD4A79">
            <w:pPr>
              <w:adjustRightInd w:val="0"/>
              <w:snapToGrid w:val="0"/>
              <w:spacing w:beforeLines="0" w:before="0" w:after="0" w:line="280" w:lineRule="exact"/>
              <w:jc w:val="center"/>
              <w:rPr>
                <w:rFonts w:eastAsiaTheme="minorEastAsia"/>
                <w:b/>
                <w:bCs/>
              </w:rPr>
            </w:pPr>
            <w:r>
              <w:rPr>
                <w:rFonts w:eastAsiaTheme="minorEastAsia"/>
                <w:b/>
                <w:bCs/>
              </w:rPr>
              <w:t xml:space="preserve">ITU </w:t>
            </w:r>
            <w:r w:rsidRPr="006E341A">
              <w:rPr>
                <w:rFonts w:eastAsiaTheme="minorEastAsia"/>
                <w:b/>
                <w:bCs/>
              </w:rPr>
              <w:t>Requirements</w:t>
            </w:r>
          </w:p>
        </w:tc>
        <w:tc>
          <w:tcPr>
            <w:tcW w:w="2383" w:type="dxa"/>
            <w:vAlign w:val="center"/>
          </w:tcPr>
          <w:p w14:paraId="7E7F1EF1" w14:textId="77777777" w:rsidR="000C2473" w:rsidRDefault="000C2473" w:rsidP="00AD4A79">
            <w:pPr>
              <w:adjustRightInd w:val="0"/>
              <w:snapToGrid w:val="0"/>
              <w:spacing w:beforeLines="0" w:before="0" w:after="0" w:line="280" w:lineRule="exact"/>
              <w:jc w:val="center"/>
              <w:rPr>
                <w:rFonts w:eastAsiaTheme="minorEastAsia"/>
                <w:b/>
                <w:bCs/>
              </w:rPr>
            </w:pPr>
            <w:r>
              <w:rPr>
                <w:rFonts w:eastAsiaTheme="minorEastAsia"/>
                <w:b/>
                <w:bCs/>
              </w:rPr>
              <w:t>Simulation results</w:t>
            </w:r>
          </w:p>
        </w:tc>
      </w:tr>
      <w:tr w:rsidR="000C2473" w:rsidRPr="00394FC1" w14:paraId="61DDAD3C" w14:textId="77777777" w:rsidTr="00AD4A79">
        <w:trPr>
          <w:trHeight w:val="212"/>
          <w:jc w:val="center"/>
        </w:trPr>
        <w:tc>
          <w:tcPr>
            <w:tcW w:w="1472" w:type="dxa"/>
            <w:vMerge w:val="restart"/>
            <w:vAlign w:val="center"/>
            <w:hideMark/>
          </w:tcPr>
          <w:p w14:paraId="55420DF1" w14:textId="77777777" w:rsidR="000C2473" w:rsidRPr="00394FC1" w:rsidRDefault="000C2473" w:rsidP="000C2473">
            <w:pPr>
              <w:adjustRightInd w:val="0"/>
              <w:snapToGrid w:val="0"/>
              <w:spacing w:beforeLines="0" w:before="0" w:after="0" w:line="280" w:lineRule="exact"/>
              <w:jc w:val="center"/>
              <w:rPr>
                <w:rFonts w:eastAsiaTheme="minorEastAsia"/>
              </w:rPr>
            </w:pPr>
            <w:r w:rsidRPr="00394FC1">
              <w:rPr>
                <w:rFonts w:eastAsiaTheme="minorEastAsia"/>
              </w:rPr>
              <w:t>2</w:t>
            </w:r>
          </w:p>
        </w:tc>
        <w:tc>
          <w:tcPr>
            <w:tcW w:w="1358" w:type="dxa"/>
            <w:vAlign w:val="center"/>
            <w:hideMark/>
          </w:tcPr>
          <w:p w14:paraId="621DB7E2" w14:textId="77777777" w:rsidR="000C2473" w:rsidRPr="00394FC1" w:rsidRDefault="000C2473" w:rsidP="000C2473">
            <w:pPr>
              <w:adjustRightInd w:val="0"/>
              <w:snapToGrid w:val="0"/>
              <w:spacing w:beforeLines="0" w:before="0" w:after="0" w:line="280" w:lineRule="exact"/>
              <w:jc w:val="center"/>
              <w:rPr>
                <w:rFonts w:eastAsiaTheme="minorEastAsia"/>
              </w:rPr>
            </w:pPr>
            <w:r w:rsidRPr="00394FC1">
              <w:rPr>
                <w:rFonts w:eastAsiaTheme="minorEastAsia"/>
              </w:rPr>
              <w:t>FRF = 1</w:t>
            </w:r>
          </w:p>
        </w:tc>
        <w:tc>
          <w:tcPr>
            <w:tcW w:w="2268" w:type="dxa"/>
            <w:hideMark/>
          </w:tcPr>
          <w:p w14:paraId="29243112" w14:textId="35B71E5F" w:rsidR="000C2473" w:rsidRPr="00394FC1" w:rsidRDefault="000C2473" w:rsidP="000C2473">
            <w:pPr>
              <w:adjustRightInd w:val="0"/>
              <w:snapToGrid w:val="0"/>
              <w:spacing w:beforeLines="0" w:before="0" w:after="0" w:line="280" w:lineRule="exact"/>
              <w:jc w:val="center"/>
              <w:rPr>
                <w:rFonts w:eastAsiaTheme="minorEastAsia"/>
              </w:rPr>
            </w:pPr>
            <w:r w:rsidRPr="000C100A">
              <w:t>Area traffic capacity (</w:t>
            </w:r>
            <w:proofErr w:type="spellStart"/>
            <w:r w:rsidRPr="000C100A">
              <w:t>kbit</w:t>
            </w:r>
            <w:proofErr w:type="spellEnd"/>
            <w:r w:rsidRPr="000C100A">
              <w:t>/s/km</w:t>
            </w:r>
            <w:r w:rsidRPr="008568BB">
              <w:rPr>
                <w:vertAlign w:val="superscript"/>
              </w:rPr>
              <w:t>2</w:t>
            </w:r>
            <w:r w:rsidRPr="000C100A">
              <w:t>)</w:t>
            </w:r>
          </w:p>
        </w:tc>
        <w:tc>
          <w:tcPr>
            <w:tcW w:w="851" w:type="dxa"/>
            <w:vAlign w:val="center"/>
            <w:hideMark/>
          </w:tcPr>
          <w:p w14:paraId="6C7B3C74" w14:textId="75BDE274" w:rsidR="000C2473" w:rsidRPr="00394FC1" w:rsidRDefault="000C2473" w:rsidP="000C2473">
            <w:pPr>
              <w:adjustRightInd w:val="0"/>
              <w:snapToGrid w:val="0"/>
              <w:spacing w:beforeLines="0" w:before="0" w:after="0" w:line="280" w:lineRule="exact"/>
              <w:jc w:val="center"/>
              <w:rPr>
                <w:rFonts w:eastAsiaTheme="minorEastAsia"/>
              </w:rPr>
            </w:pPr>
            <w:r>
              <w:rPr>
                <w:rFonts w:eastAsiaTheme="minorEastAsia"/>
              </w:rPr>
              <w:t>1.5</w:t>
            </w:r>
          </w:p>
        </w:tc>
        <w:tc>
          <w:tcPr>
            <w:tcW w:w="2383" w:type="dxa"/>
            <w:vAlign w:val="center"/>
          </w:tcPr>
          <w:p w14:paraId="4ECB21D4" w14:textId="19069AE7" w:rsidR="000C2473" w:rsidRPr="0013624F" w:rsidRDefault="0013624F" w:rsidP="000C2473">
            <w:pPr>
              <w:adjustRightInd w:val="0"/>
              <w:snapToGrid w:val="0"/>
              <w:spacing w:beforeLines="0" w:before="0" w:after="0" w:line="280" w:lineRule="exact"/>
              <w:jc w:val="center"/>
              <w:rPr>
                <w:rFonts w:eastAsiaTheme="minorEastAsia"/>
                <w:highlight w:val="yellow"/>
              </w:rPr>
            </w:pPr>
            <w:r w:rsidRPr="0013624F">
              <w:rPr>
                <w:szCs w:val="20"/>
              </w:rPr>
              <w:t>3.15</w:t>
            </w:r>
          </w:p>
        </w:tc>
      </w:tr>
      <w:tr w:rsidR="000C2473" w:rsidRPr="00394FC1" w14:paraId="50AE5477" w14:textId="77777777" w:rsidTr="00AD4A79">
        <w:trPr>
          <w:trHeight w:val="257"/>
          <w:jc w:val="center"/>
        </w:trPr>
        <w:tc>
          <w:tcPr>
            <w:tcW w:w="1472" w:type="dxa"/>
            <w:vMerge/>
            <w:vAlign w:val="center"/>
            <w:hideMark/>
          </w:tcPr>
          <w:p w14:paraId="104BD43B" w14:textId="77777777" w:rsidR="000C2473" w:rsidRPr="00394FC1" w:rsidRDefault="000C2473" w:rsidP="000C2473">
            <w:pPr>
              <w:adjustRightInd w:val="0"/>
              <w:snapToGrid w:val="0"/>
              <w:spacing w:beforeLines="0" w:before="0" w:after="0" w:line="280" w:lineRule="exact"/>
              <w:jc w:val="center"/>
              <w:rPr>
                <w:rFonts w:eastAsiaTheme="minorEastAsia"/>
              </w:rPr>
            </w:pPr>
          </w:p>
        </w:tc>
        <w:tc>
          <w:tcPr>
            <w:tcW w:w="1358" w:type="dxa"/>
            <w:vAlign w:val="center"/>
            <w:hideMark/>
          </w:tcPr>
          <w:p w14:paraId="48199175" w14:textId="77777777" w:rsidR="000C2473" w:rsidRPr="00394FC1" w:rsidRDefault="000C2473" w:rsidP="000C2473">
            <w:pPr>
              <w:adjustRightInd w:val="0"/>
              <w:snapToGrid w:val="0"/>
              <w:spacing w:beforeLines="0" w:before="0" w:after="0" w:line="280" w:lineRule="exact"/>
              <w:jc w:val="center"/>
              <w:rPr>
                <w:rFonts w:eastAsiaTheme="minorEastAsia"/>
              </w:rPr>
            </w:pPr>
            <w:r w:rsidRPr="00394FC1">
              <w:rPr>
                <w:rFonts w:eastAsiaTheme="minorEastAsia"/>
              </w:rPr>
              <w:t xml:space="preserve">FRF = </w:t>
            </w:r>
            <w:r>
              <w:rPr>
                <w:rFonts w:eastAsiaTheme="minorEastAsia"/>
              </w:rPr>
              <w:t>3</w:t>
            </w:r>
          </w:p>
        </w:tc>
        <w:tc>
          <w:tcPr>
            <w:tcW w:w="2268" w:type="dxa"/>
            <w:hideMark/>
          </w:tcPr>
          <w:p w14:paraId="17EE0DEC" w14:textId="371C71A6" w:rsidR="000C2473" w:rsidRPr="00394FC1" w:rsidRDefault="000C2473" w:rsidP="000C2473">
            <w:pPr>
              <w:adjustRightInd w:val="0"/>
              <w:snapToGrid w:val="0"/>
              <w:spacing w:beforeLines="0" w:before="0" w:after="0" w:line="280" w:lineRule="exact"/>
              <w:jc w:val="center"/>
              <w:rPr>
                <w:rFonts w:eastAsiaTheme="minorEastAsia"/>
              </w:rPr>
            </w:pPr>
            <w:r w:rsidRPr="000C100A">
              <w:t>Area traffic capacity (</w:t>
            </w:r>
            <w:proofErr w:type="spellStart"/>
            <w:r w:rsidRPr="000C100A">
              <w:t>kbit</w:t>
            </w:r>
            <w:proofErr w:type="spellEnd"/>
            <w:r w:rsidRPr="000C100A">
              <w:t>/s/km</w:t>
            </w:r>
            <w:r w:rsidRPr="008568BB">
              <w:rPr>
                <w:vertAlign w:val="superscript"/>
              </w:rPr>
              <w:t>2</w:t>
            </w:r>
            <w:r w:rsidRPr="000C100A">
              <w:t>)</w:t>
            </w:r>
          </w:p>
        </w:tc>
        <w:tc>
          <w:tcPr>
            <w:tcW w:w="851" w:type="dxa"/>
            <w:vAlign w:val="center"/>
            <w:hideMark/>
          </w:tcPr>
          <w:p w14:paraId="2298D71A" w14:textId="1537C07C" w:rsidR="000C2473" w:rsidRPr="00394FC1" w:rsidRDefault="000C2473" w:rsidP="000C2473">
            <w:pPr>
              <w:adjustRightInd w:val="0"/>
              <w:snapToGrid w:val="0"/>
              <w:spacing w:beforeLines="0" w:before="0" w:after="0" w:line="280" w:lineRule="exact"/>
              <w:jc w:val="center"/>
              <w:rPr>
                <w:rFonts w:eastAsiaTheme="minorEastAsia"/>
              </w:rPr>
            </w:pPr>
            <w:r>
              <w:rPr>
                <w:rFonts w:eastAsiaTheme="minorEastAsia"/>
              </w:rPr>
              <w:t>1.5</w:t>
            </w:r>
          </w:p>
        </w:tc>
        <w:tc>
          <w:tcPr>
            <w:tcW w:w="2383" w:type="dxa"/>
            <w:vAlign w:val="center"/>
          </w:tcPr>
          <w:p w14:paraId="5C80B50B" w14:textId="6FA8CF0A" w:rsidR="000C2473" w:rsidRPr="0013624F" w:rsidRDefault="0013624F" w:rsidP="000C2473">
            <w:pPr>
              <w:adjustRightInd w:val="0"/>
              <w:snapToGrid w:val="0"/>
              <w:spacing w:beforeLines="0" w:before="0" w:after="0" w:line="280" w:lineRule="exact"/>
              <w:jc w:val="center"/>
              <w:rPr>
                <w:rFonts w:eastAsiaTheme="minorEastAsia"/>
                <w:highlight w:val="yellow"/>
              </w:rPr>
            </w:pPr>
            <w:r w:rsidRPr="0013624F">
              <w:rPr>
                <w:szCs w:val="20"/>
              </w:rPr>
              <w:t>2.88</w:t>
            </w:r>
          </w:p>
        </w:tc>
      </w:tr>
    </w:tbl>
    <w:p w14:paraId="6A53B1D4" w14:textId="52376300" w:rsidR="00C4060E" w:rsidRDefault="00C4060E" w:rsidP="00F00AFA">
      <w:pPr>
        <w:spacing w:before="120"/>
        <w:rPr>
          <w:b/>
          <w:i/>
          <w:lang w:val="en-GB" w:eastAsia="zh-CN"/>
        </w:rPr>
      </w:pPr>
      <w:bookmarkStart w:id="22" w:name="_Ref146815478"/>
      <w:r w:rsidRPr="00C4060E">
        <w:rPr>
          <w:b/>
          <w:i/>
        </w:rPr>
        <w:t xml:space="preserve">Observation </w:t>
      </w:r>
      <w:r w:rsidRPr="00C4060E">
        <w:rPr>
          <w:b/>
          <w:i/>
        </w:rPr>
        <w:fldChar w:fldCharType="begin"/>
      </w:r>
      <w:r w:rsidRPr="00C4060E">
        <w:rPr>
          <w:b/>
          <w:i/>
        </w:rPr>
        <w:instrText xml:space="preserve"> SEQ Observation \* ARABIC </w:instrText>
      </w:r>
      <w:r w:rsidRPr="00C4060E">
        <w:rPr>
          <w:b/>
          <w:i/>
        </w:rPr>
        <w:fldChar w:fldCharType="separate"/>
      </w:r>
      <w:r w:rsidR="00367879">
        <w:rPr>
          <w:b/>
          <w:i/>
          <w:noProof/>
        </w:rPr>
        <w:t>9</w:t>
      </w:r>
      <w:r w:rsidRPr="00C4060E">
        <w:rPr>
          <w:b/>
          <w:i/>
        </w:rPr>
        <w:fldChar w:fldCharType="end"/>
      </w:r>
      <w:r w:rsidR="000C2473" w:rsidRPr="00C4060E">
        <w:rPr>
          <w:b/>
          <w:i/>
          <w:lang w:val="en-GB" w:eastAsia="zh-CN"/>
        </w:rPr>
        <w:t>:</w:t>
      </w:r>
      <w:r w:rsidRPr="00C4060E">
        <w:rPr>
          <w:b/>
          <w:i/>
          <w:lang w:val="en-GB" w:eastAsia="zh-CN"/>
        </w:rPr>
        <w:t xml:space="preserve"> NR NTN </w:t>
      </w:r>
      <w:r w:rsidR="00D7320F" w:rsidRPr="00C4060E">
        <w:rPr>
          <w:b/>
          <w:i/>
          <w:lang w:val="en-GB" w:eastAsia="zh-CN"/>
        </w:rPr>
        <w:t xml:space="preserve">with FRF=1 </w:t>
      </w:r>
      <w:r w:rsidR="00D7320F">
        <w:rPr>
          <w:b/>
          <w:i/>
          <w:lang w:val="en-GB" w:eastAsia="zh-CN"/>
        </w:rPr>
        <w:t>and</w:t>
      </w:r>
      <w:r w:rsidR="00D7320F" w:rsidRPr="00C4060E">
        <w:rPr>
          <w:b/>
          <w:i/>
          <w:lang w:val="en-GB" w:eastAsia="zh-CN"/>
        </w:rPr>
        <w:t xml:space="preserve"> FRF=3 can fulfil</w:t>
      </w:r>
      <w:r w:rsidR="00D7320F">
        <w:rPr>
          <w:b/>
          <w:i/>
          <w:lang w:val="en-GB" w:eastAsia="zh-CN"/>
        </w:rPr>
        <w:t xml:space="preserve"> </w:t>
      </w:r>
      <w:r w:rsidRPr="00C4060E">
        <w:rPr>
          <w:b/>
          <w:i/>
          <w:lang w:val="en-GB" w:eastAsia="zh-CN"/>
        </w:rPr>
        <w:t>UL area traffic capacity ITU requirement</w:t>
      </w:r>
      <w:r w:rsidR="003B17B4">
        <w:rPr>
          <w:b/>
          <w:i/>
          <w:lang w:val="en-GB" w:eastAsia="zh-CN"/>
        </w:rPr>
        <w:t>.</w:t>
      </w:r>
      <w:bookmarkEnd w:id="22"/>
    </w:p>
    <w:p w14:paraId="28001E7E" w14:textId="2552C39C" w:rsidR="00194692" w:rsidRPr="005C32AC" w:rsidRDefault="00194692" w:rsidP="00194692">
      <w:pPr>
        <w:pStyle w:val="a5"/>
        <w:rPr>
          <w:rFonts w:eastAsiaTheme="minorEastAsia" w:hint="eastAsia"/>
          <w:i/>
        </w:rPr>
      </w:pPr>
      <w:bookmarkStart w:id="23" w:name="_Ref146815547"/>
      <w:r w:rsidRPr="005C32AC">
        <w:rPr>
          <w:rFonts w:eastAsia="宋体"/>
          <w:i/>
        </w:rPr>
        <w:t xml:space="preserve">Proposal </w:t>
      </w:r>
      <w:r>
        <w:rPr>
          <w:i/>
        </w:rPr>
        <w:t xml:space="preserve"> </w:t>
      </w:r>
      <w:r w:rsidRPr="005C32AC">
        <w:rPr>
          <w:i/>
        </w:rPr>
        <w:fldChar w:fldCharType="begin"/>
      </w:r>
      <w:r w:rsidRPr="005C32AC">
        <w:rPr>
          <w:i/>
        </w:rPr>
        <w:instrText xml:space="preserve"> SEQ Proposal \* ARABIC </w:instrText>
      </w:r>
      <w:r w:rsidRPr="005C32AC">
        <w:rPr>
          <w:i/>
        </w:rPr>
        <w:fldChar w:fldCharType="separate"/>
      </w:r>
      <w:r>
        <w:rPr>
          <w:i/>
          <w:noProof/>
        </w:rPr>
        <w:t>1</w:t>
      </w:r>
      <w:r w:rsidRPr="005C32AC">
        <w:rPr>
          <w:i/>
        </w:rPr>
        <w:fldChar w:fldCharType="end"/>
      </w:r>
      <w:r w:rsidRPr="005C32AC">
        <w:rPr>
          <w:rFonts w:eastAsia="宋体"/>
          <w:i/>
          <w:iCs/>
          <w:lang w:eastAsia="zh-CN"/>
        </w:rPr>
        <w:t>:</w:t>
      </w:r>
      <w:r w:rsidRPr="005C32AC">
        <w:rPr>
          <w:rFonts w:eastAsia="宋体"/>
          <w:i/>
          <w:lang w:eastAsia="zh-CN"/>
        </w:rPr>
        <w:t xml:space="preserve"> </w:t>
      </w:r>
      <w:r w:rsidRPr="005C32AC">
        <w:rPr>
          <w:rFonts w:eastAsia="宋体" w:hint="eastAsia"/>
          <w:i/>
          <w:lang w:eastAsia="zh-CN"/>
        </w:rPr>
        <w:t xml:space="preserve">Capture the evaluation results </w:t>
      </w:r>
      <w:r>
        <w:rPr>
          <w:rFonts w:eastAsia="宋体" w:hint="eastAsia"/>
          <w:i/>
          <w:iCs/>
          <w:lang w:eastAsia="zh-CN"/>
        </w:rPr>
        <w:t>in</w:t>
      </w:r>
      <w:r w:rsidRPr="00E51D37">
        <w:rPr>
          <w:rFonts w:eastAsia="宋体" w:hint="eastAsia"/>
          <w:i/>
          <w:iCs/>
          <w:lang w:eastAsia="zh-CN"/>
        </w:rPr>
        <w:t xml:space="preserve"> </w:t>
      </w:r>
      <w:r w:rsidRPr="00E51D37">
        <w:rPr>
          <w:rFonts w:eastAsia="宋体"/>
          <w:i/>
          <w:iCs/>
          <w:lang w:eastAsia="zh-CN"/>
        </w:rPr>
        <w:fldChar w:fldCharType="begin"/>
      </w:r>
      <w:r w:rsidRPr="00E51D37">
        <w:rPr>
          <w:rFonts w:eastAsia="宋体"/>
          <w:i/>
          <w:iCs/>
          <w:lang w:eastAsia="zh-CN"/>
        </w:rPr>
        <w:instrText xml:space="preserve"> REF _Ref146813997 \h  \* MERGEFORMAT </w:instrText>
      </w:r>
      <w:r w:rsidRPr="00E51D37">
        <w:rPr>
          <w:rFonts w:eastAsia="宋体"/>
          <w:i/>
          <w:iCs/>
          <w:lang w:eastAsia="zh-CN"/>
        </w:rPr>
      </w:r>
      <w:r w:rsidRPr="00E51D37">
        <w:rPr>
          <w:rFonts w:eastAsia="宋体"/>
          <w:i/>
          <w:lang w:eastAsia="zh-CN"/>
        </w:rPr>
        <w:fldChar w:fldCharType="separate"/>
      </w:r>
      <w:r w:rsidRPr="00E51D37">
        <w:rPr>
          <w:i/>
        </w:rPr>
        <w:t xml:space="preserve">Table </w:t>
      </w:r>
      <w:r w:rsidRPr="00E51D37">
        <w:rPr>
          <w:i/>
          <w:noProof/>
        </w:rPr>
        <w:t>2</w:t>
      </w:r>
      <w:r w:rsidRPr="00E51D37">
        <w:rPr>
          <w:rFonts w:eastAsia="宋体"/>
          <w:i/>
          <w:iCs/>
          <w:lang w:eastAsia="zh-CN"/>
        </w:rPr>
        <w:fldChar w:fldCharType="end"/>
      </w:r>
      <w:r w:rsidR="00104312">
        <w:rPr>
          <w:rFonts w:eastAsia="宋体"/>
          <w:i/>
          <w:iCs/>
          <w:lang w:eastAsia="zh-CN"/>
        </w:rPr>
        <w:t xml:space="preserve"> and Table 3</w:t>
      </w:r>
      <w:r>
        <w:rPr>
          <w:rFonts w:eastAsia="宋体"/>
          <w:i/>
          <w:iCs/>
          <w:lang w:eastAsia="zh-CN"/>
        </w:rPr>
        <w:t>~9</w:t>
      </w:r>
      <w:r w:rsidRPr="00E51D37">
        <w:rPr>
          <w:rFonts w:eastAsia="宋体" w:hint="eastAsia"/>
          <w:i/>
          <w:iCs/>
          <w:lang w:eastAsia="zh-CN"/>
        </w:rPr>
        <w:t xml:space="preserve"> i</w:t>
      </w:r>
      <w:r>
        <w:rPr>
          <w:rFonts w:eastAsia="宋体" w:hint="eastAsia"/>
          <w:i/>
          <w:iCs/>
          <w:lang w:eastAsia="zh-CN"/>
        </w:rPr>
        <w:t>nto the TR</w:t>
      </w:r>
      <w:r>
        <w:rPr>
          <w:rFonts w:eastAsia="宋体"/>
          <w:i/>
          <w:iCs/>
          <w:lang w:eastAsia="zh-CN"/>
        </w:rPr>
        <w:t>37.911</w:t>
      </w:r>
      <w:r>
        <w:rPr>
          <w:rFonts w:eastAsia="宋体" w:hint="eastAsia"/>
          <w:i/>
          <w:iCs/>
          <w:lang w:eastAsia="zh-CN"/>
        </w:rPr>
        <w:t>.</w:t>
      </w:r>
      <w:bookmarkEnd w:id="23"/>
    </w:p>
    <w:p w14:paraId="1AF8BC0A" w14:textId="77777777" w:rsidR="00252563" w:rsidRPr="001544CC" w:rsidRDefault="005067D8" w:rsidP="001544CC">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bCs w:val="0"/>
          <w:kern w:val="0"/>
          <w:sz w:val="36"/>
          <w:szCs w:val="20"/>
          <w:lang w:eastAsia="zh-CN"/>
        </w:rPr>
      </w:pPr>
      <w:r w:rsidRPr="001544CC">
        <w:rPr>
          <w:rFonts w:ascii="Arial" w:eastAsia="宋体" w:hAnsi="Arial"/>
          <w:b w:val="0"/>
          <w:bCs w:val="0"/>
          <w:kern w:val="0"/>
          <w:sz w:val="36"/>
          <w:szCs w:val="20"/>
          <w:lang w:eastAsia="zh-CN"/>
        </w:rPr>
        <w:t>Conclusion</w:t>
      </w:r>
    </w:p>
    <w:p w14:paraId="599FC4DB" w14:textId="3A444E8F" w:rsidR="00252563" w:rsidRDefault="005067D8"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884755">
        <w:rPr>
          <w:rFonts w:eastAsiaTheme="minorEastAsia"/>
          <w:iCs/>
          <w:lang w:val="en-GB" w:eastAsia="zh-CN"/>
        </w:rPr>
        <w:t>In this contribution, we discuss</w:t>
      </w:r>
      <w:r w:rsidR="00987ACE" w:rsidRPr="00884755">
        <w:rPr>
          <w:rFonts w:eastAsiaTheme="minorEastAsia"/>
          <w:iCs/>
          <w:lang w:val="en-GB" w:eastAsia="zh-CN"/>
        </w:rPr>
        <w:t xml:space="preserve"> the</w:t>
      </w:r>
      <w:r w:rsidR="002A33FA" w:rsidRPr="00884755">
        <w:rPr>
          <w:rFonts w:eastAsiaTheme="minorEastAsia"/>
          <w:iCs/>
          <w:lang w:val="en-GB" w:eastAsia="zh-CN"/>
        </w:rPr>
        <w:t xml:space="preserve"> </w:t>
      </w:r>
      <w:r w:rsidR="00017713">
        <w:rPr>
          <w:rFonts w:eastAsiaTheme="minorEastAsia"/>
          <w:iCs/>
          <w:lang w:val="en-GB" w:eastAsia="zh-CN"/>
        </w:rPr>
        <w:t xml:space="preserve">initial self-evaluation results of </w:t>
      </w:r>
      <w:proofErr w:type="spellStart"/>
      <w:r w:rsidR="00017713">
        <w:rPr>
          <w:rFonts w:eastAsiaTheme="minorEastAsia"/>
          <w:iCs/>
          <w:lang w:val="en-GB" w:eastAsia="zh-CN"/>
        </w:rPr>
        <w:t>eMBB</w:t>
      </w:r>
      <w:proofErr w:type="spellEnd"/>
      <w:r w:rsidR="00017713">
        <w:rPr>
          <w:rFonts w:eastAsiaTheme="minorEastAsia"/>
          <w:iCs/>
          <w:lang w:val="en-GB" w:eastAsia="zh-CN"/>
        </w:rPr>
        <w:t>-s for NR-NTN</w:t>
      </w:r>
      <w:r w:rsidRPr="00884755">
        <w:rPr>
          <w:rFonts w:eastAsiaTheme="minorEastAsia"/>
          <w:iCs/>
          <w:lang w:val="en-GB" w:eastAsia="zh-CN"/>
        </w:rPr>
        <w:t xml:space="preserve">, and have </w:t>
      </w:r>
      <w:r w:rsidR="00987ACE" w:rsidRPr="00884755">
        <w:rPr>
          <w:rFonts w:eastAsiaTheme="minorEastAsia"/>
          <w:iCs/>
          <w:lang w:val="en-GB" w:eastAsia="zh-CN"/>
        </w:rPr>
        <w:t>following observations</w:t>
      </w:r>
      <w:r w:rsidR="005C32AC">
        <w:rPr>
          <w:rFonts w:eastAsiaTheme="minorEastAsia"/>
          <w:iCs/>
          <w:lang w:val="en-GB" w:eastAsia="zh-CN"/>
        </w:rPr>
        <w:t xml:space="preserve"> and proposals</w:t>
      </w:r>
      <w:r w:rsidRPr="00884755">
        <w:rPr>
          <w:rFonts w:eastAsiaTheme="minorEastAsia"/>
          <w:iCs/>
          <w:lang w:val="en-GB" w:eastAsia="zh-CN"/>
        </w:rPr>
        <w:t xml:space="preserve">: </w:t>
      </w:r>
    </w:p>
    <w:p w14:paraId="40772275" w14:textId="67C48373" w:rsidR="005C32AC" w:rsidRDefault="005C32AC"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5C32AC">
        <w:rPr>
          <w:rFonts w:eastAsiaTheme="minorEastAsia"/>
          <w:b/>
          <w:iCs/>
          <w:lang w:val="en-GB" w:eastAsia="zh-CN"/>
        </w:rPr>
        <w:fldChar w:fldCharType="begin"/>
      </w:r>
      <w:r w:rsidRPr="005C32AC">
        <w:rPr>
          <w:rFonts w:eastAsiaTheme="minorEastAsia"/>
          <w:b/>
          <w:iCs/>
          <w:lang w:val="en-GB" w:eastAsia="zh-CN"/>
        </w:rPr>
        <w:instrText xml:space="preserve"> REF _Ref146815468 \h </w:instrText>
      </w:r>
      <w:r>
        <w:rPr>
          <w:rFonts w:eastAsiaTheme="minorEastAsia"/>
          <w:b/>
          <w:iCs/>
          <w:lang w:val="en-GB" w:eastAsia="zh-CN"/>
        </w:rPr>
        <w:instrText xml:space="preserve"> \* MERGEFORMAT </w:instrText>
      </w:r>
      <w:r w:rsidRPr="005C32AC">
        <w:rPr>
          <w:rFonts w:eastAsiaTheme="minorEastAsia"/>
          <w:b/>
          <w:iCs/>
          <w:lang w:val="en-GB" w:eastAsia="zh-CN"/>
        </w:rPr>
      </w:r>
      <w:r w:rsidRPr="005C32AC">
        <w:rPr>
          <w:rFonts w:eastAsiaTheme="minorEastAsia"/>
          <w:b/>
          <w:iCs/>
          <w:lang w:val="en-GB" w:eastAsia="zh-CN"/>
        </w:rPr>
        <w:fldChar w:fldCharType="separate"/>
      </w:r>
      <w:r w:rsidR="006E27E3" w:rsidRPr="006E27E3">
        <w:rPr>
          <w:b/>
          <w:i/>
        </w:rPr>
        <w:t xml:space="preserve">Observation </w:t>
      </w:r>
      <w:r w:rsidR="006E27E3" w:rsidRPr="006E27E3">
        <w:rPr>
          <w:b/>
          <w:i/>
          <w:noProof/>
        </w:rPr>
        <w:t>1</w:t>
      </w:r>
      <w:r w:rsidR="006E27E3" w:rsidRPr="006E27E3">
        <w:rPr>
          <w:b/>
          <w:i/>
          <w:lang w:val="en-GB" w:eastAsia="zh-CN"/>
        </w:rPr>
        <w:t>: The calibration curves for FRF=1 and FRF=3 are aligned with TR 38.821 calibration case 9 and case 10 respectively.</w:t>
      </w:r>
      <w:r w:rsidRPr="005C32AC">
        <w:rPr>
          <w:rFonts w:eastAsiaTheme="minorEastAsia"/>
          <w:b/>
          <w:iCs/>
          <w:lang w:val="en-GB" w:eastAsia="zh-CN"/>
        </w:rPr>
        <w:fldChar w:fldCharType="end"/>
      </w:r>
    </w:p>
    <w:p w14:paraId="75B8D1EA" w14:textId="7D6FC6D4" w:rsidR="00516AF8" w:rsidRDefault="00516AF8"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Pr>
          <w:rFonts w:eastAsiaTheme="minorEastAsia"/>
          <w:b/>
          <w:iCs/>
          <w:lang w:val="en-GB" w:eastAsia="zh-CN"/>
        </w:rPr>
        <w:fldChar w:fldCharType="begin"/>
      </w:r>
      <w:r>
        <w:rPr>
          <w:rFonts w:eastAsiaTheme="minorEastAsia"/>
          <w:b/>
          <w:iCs/>
          <w:lang w:val="en-GB" w:eastAsia="zh-CN"/>
        </w:rPr>
        <w:instrText xml:space="preserve"> REF _Ref146815678 \h </w:instrText>
      </w:r>
      <w:r>
        <w:rPr>
          <w:rFonts w:eastAsiaTheme="minorEastAsia"/>
          <w:b/>
          <w:iCs/>
          <w:lang w:val="en-GB" w:eastAsia="zh-CN"/>
        </w:rPr>
      </w:r>
      <w:r>
        <w:rPr>
          <w:rFonts w:eastAsiaTheme="minorEastAsia"/>
          <w:b/>
          <w:iCs/>
          <w:lang w:val="en-GB" w:eastAsia="zh-CN"/>
        </w:rPr>
        <w:fldChar w:fldCharType="separate"/>
      </w:r>
      <w:r w:rsidR="006E27E3" w:rsidRPr="00516AF8">
        <w:rPr>
          <w:b/>
          <w:i/>
        </w:rPr>
        <w:t xml:space="preserve">Observation </w:t>
      </w:r>
      <w:r w:rsidR="006E27E3">
        <w:rPr>
          <w:b/>
          <w:i/>
          <w:noProof/>
        </w:rPr>
        <w:t>2</w:t>
      </w:r>
      <w:r w:rsidR="006E27E3" w:rsidRPr="008568BB">
        <w:rPr>
          <w:rFonts w:eastAsia="宋体" w:hint="eastAsia"/>
          <w:b/>
          <w:bCs/>
          <w:i/>
          <w:iCs/>
          <w:lang w:eastAsia="zh-CN"/>
        </w:rPr>
        <w:t>:</w:t>
      </w:r>
      <w:r w:rsidR="006E27E3" w:rsidRPr="008568BB">
        <w:rPr>
          <w:rFonts w:eastAsia="宋体" w:hint="eastAsia"/>
          <w:b/>
          <w:i/>
          <w:iCs/>
          <w:lang w:eastAsia="zh-CN"/>
        </w:rPr>
        <w:t xml:space="preserve"> </w:t>
      </w:r>
      <w:r w:rsidR="006E27E3" w:rsidRPr="008568BB">
        <w:rPr>
          <w:rFonts w:eastAsia="宋体"/>
          <w:b/>
          <w:i/>
          <w:iCs/>
          <w:lang w:eastAsia="zh-CN"/>
        </w:rPr>
        <w:t xml:space="preserve">NR NTN can fulfil </w:t>
      </w:r>
      <w:r w:rsidR="006E27E3" w:rsidRPr="008568BB">
        <w:rPr>
          <w:rFonts w:eastAsia="宋体" w:hint="eastAsia"/>
          <w:b/>
          <w:i/>
          <w:iCs/>
          <w:lang w:eastAsia="zh-CN"/>
        </w:rPr>
        <w:t>peak spectral efficiency and peak data rate ITU-R requirement.</w:t>
      </w:r>
      <w:r>
        <w:rPr>
          <w:rFonts w:eastAsiaTheme="minorEastAsia"/>
          <w:b/>
          <w:iCs/>
          <w:lang w:val="en-GB" w:eastAsia="zh-CN"/>
        </w:rPr>
        <w:fldChar w:fldCharType="end"/>
      </w:r>
    </w:p>
    <w:p w14:paraId="64ACEC29" w14:textId="0E0B9139" w:rsidR="005C32AC" w:rsidRDefault="005C32AC" w:rsidP="00884755">
      <w:pPr>
        <w:overflowPunct w:val="0"/>
        <w:autoSpaceDE w:val="0"/>
        <w:autoSpaceDN w:val="0"/>
        <w:adjustRightInd w:val="0"/>
        <w:snapToGrid w:val="0"/>
        <w:spacing w:beforeLines="0" w:before="120" w:line="240" w:lineRule="exact"/>
        <w:textAlignment w:val="baseline"/>
        <w:rPr>
          <w:rFonts w:eastAsiaTheme="minorEastAsia"/>
          <w:b/>
          <w:iCs/>
          <w:lang w:val="en-GB" w:eastAsia="zh-CN"/>
        </w:rPr>
      </w:pPr>
      <w:r w:rsidRPr="005C32AC">
        <w:rPr>
          <w:rFonts w:eastAsiaTheme="minorEastAsia"/>
          <w:b/>
          <w:iCs/>
          <w:lang w:val="en-GB" w:eastAsia="zh-CN"/>
        </w:rPr>
        <w:fldChar w:fldCharType="begin"/>
      </w:r>
      <w:r w:rsidRPr="005C32AC">
        <w:rPr>
          <w:rFonts w:eastAsiaTheme="minorEastAsia"/>
          <w:b/>
          <w:iCs/>
          <w:lang w:val="en-GB" w:eastAsia="zh-CN"/>
        </w:rPr>
        <w:instrText xml:space="preserve"> REF _Ref146815470 \h </w:instrText>
      </w:r>
      <w:r>
        <w:rPr>
          <w:rFonts w:eastAsiaTheme="minorEastAsia"/>
          <w:b/>
          <w:iCs/>
          <w:lang w:val="en-GB" w:eastAsia="zh-CN"/>
        </w:rPr>
        <w:instrText xml:space="preserve"> \* MERGEFORMAT </w:instrText>
      </w:r>
      <w:r w:rsidRPr="005C32AC">
        <w:rPr>
          <w:rFonts w:eastAsiaTheme="minorEastAsia"/>
          <w:b/>
          <w:iCs/>
          <w:lang w:val="en-GB" w:eastAsia="zh-CN"/>
        </w:rPr>
      </w:r>
      <w:r w:rsidRPr="005C32AC">
        <w:rPr>
          <w:rFonts w:eastAsiaTheme="minorEastAsia"/>
          <w:b/>
          <w:iCs/>
          <w:lang w:val="en-GB" w:eastAsia="zh-CN"/>
        </w:rPr>
        <w:fldChar w:fldCharType="separate"/>
      </w:r>
      <w:r w:rsidR="006E27E3" w:rsidRPr="00C4060E">
        <w:rPr>
          <w:b/>
          <w:i/>
        </w:rPr>
        <w:t xml:space="preserve">Observation </w:t>
      </w:r>
      <w:r w:rsidR="006E27E3">
        <w:rPr>
          <w:b/>
          <w:i/>
          <w:noProof/>
        </w:rPr>
        <w:t>3</w:t>
      </w:r>
      <w:r w:rsidR="006E27E3" w:rsidRPr="00C4060E">
        <w:rPr>
          <w:b/>
          <w:i/>
          <w:lang w:val="en-GB" w:eastAsia="zh-CN"/>
        </w:rPr>
        <w:t xml:space="preserve">: </w:t>
      </w:r>
      <w:r w:rsidR="006E27E3" w:rsidRPr="00EA6348">
        <w:rPr>
          <w:b/>
          <w:i/>
          <w:lang w:val="en-GB" w:eastAsia="zh-CN"/>
        </w:rPr>
        <w:t>NR</w:t>
      </w:r>
      <w:r w:rsidR="006E27E3" w:rsidRPr="008749CE">
        <w:rPr>
          <w:b/>
          <w:i/>
          <w:lang w:val="en-GB" w:eastAsia="zh-CN"/>
        </w:rPr>
        <w:t xml:space="preserve"> </w:t>
      </w:r>
      <w:r w:rsidR="006E27E3" w:rsidRPr="00EA6348">
        <w:rPr>
          <w:b/>
          <w:i/>
          <w:lang w:val="en-GB" w:eastAsia="zh-CN"/>
        </w:rPr>
        <w:t xml:space="preserve">NTN </w:t>
      </w:r>
      <w:r w:rsidR="006E27E3">
        <w:rPr>
          <w:b/>
          <w:i/>
          <w:lang w:val="en-GB" w:eastAsia="zh-CN"/>
        </w:rPr>
        <w:t xml:space="preserve">with </w:t>
      </w:r>
      <w:r w:rsidR="006E27E3" w:rsidRPr="008749CE">
        <w:rPr>
          <w:b/>
          <w:i/>
          <w:lang w:val="en-GB" w:eastAsia="zh-CN"/>
        </w:rPr>
        <w:t>FRF</w:t>
      </w:r>
      <w:r w:rsidR="006E27E3">
        <w:rPr>
          <w:b/>
          <w:i/>
          <w:lang w:val="en-GB" w:eastAsia="zh-CN"/>
        </w:rPr>
        <w:t>=</w:t>
      </w:r>
      <w:r w:rsidR="006E27E3" w:rsidRPr="008749CE">
        <w:rPr>
          <w:b/>
          <w:i/>
          <w:lang w:val="en-GB" w:eastAsia="zh-CN"/>
        </w:rPr>
        <w:t>1</w:t>
      </w:r>
      <w:r w:rsidR="006E27E3">
        <w:rPr>
          <w:b/>
          <w:i/>
          <w:lang w:val="en-GB" w:eastAsia="zh-CN"/>
        </w:rPr>
        <w:t xml:space="preserve"> and </w:t>
      </w:r>
      <w:r w:rsidR="006E27E3" w:rsidRPr="008749CE">
        <w:rPr>
          <w:b/>
          <w:i/>
          <w:lang w:val="en-GB" w:eastAsia="zh-CN"/>
        </w:rPr>
        <w:t>2Rx</w:t>
      </w:r>
      <w:r w:rsidR="006E27E3">
        <w:rPr>
          <w:b/>
          <w:i/>
          <w:lang w:val="en-GB" w:eastAsia="zh-CN"/>
        </w:rPr>
        <w:t>/</w:t>
      </w:r>
      <w:r w:rsidR="006E27E3" w:rsidRPr="008749CE">
        <w:rPr>
          <w:b/>
          <w:i/>
          <w:lang w:val="en-GB" w:eastAsia="zh-CN"/>
        </w:rPr>
        <w:t>4Rx</w:t>
      </w:r>
      <w:r w:rsidR="006E27E3">
        <w:rPr>
          <w:b/>
          <w:i/>
          <w:lang w:val="en-GB" w:eastAsia="zh-CN"/>
        </w:rPr>
        <w:t xml:space="preserve"> can fulfil </w:t>
      </w:r>
      <w:r w:rsidR="006E27E3" w:rsidRPr="00EA6348">
        <w:rPr>
          <w:b/>
          <w:i/>
          <w:lang w:val="en-GB" w:eastAsia="zh-CN"/>
        </w:rPr>
        <w:t xml:space="preserve">DL average spectral </w:t>
      </w:r>
      <w:r w:rsidR="006E27E3" w:rsidRPr="00D415BA">
        <w:rPr>
          <w:b/>
          <w:i/>
          <w:lang w:val="en-GB" w:eastAsia="zh-CN"/>
        </w:rPr>
        <w:t xml:space="preserve">efficiency </w:t>
      </w:r>
      <w:r w:rsidR="006E27E3" w:rsidRPr="008749CE">
        <w:rPr>
          <w:rFonts w:eastAsiaTheme="minorEastAsia"/>
          <w:b/>
          <w:i/>
        </w:rPr>
        <w:t>ITU requirement</w:t>
      </w:r>
      <w:r w:rsidR="006E27E3">
        <w:rPr>
          <w:b/>
          <w:i/>
        </w:rPr>
        <w:t xml:space="preserve">, but cannot fulfil </w:t>
      </w:r>
      <w:r w:rsidR="006E27E3" w:rsidRPr="00D415BA">
        <w:rPr>
          <w:b/>
          <w:i/>
          <w:lang w:val="en-GB" w:eastAsia="zh-CN"/>
        </w:rPr>
        <w:t>DL 5th percentile</w:t>
      </w:r>
      <w:r w:rsidR="006E27E3">
        <w:rPr>
          <w:b/>
          <w:i/>
          <w:lang w:val="en-GB" w:eastAsia="zh-CN"/>
        </w:rPr>
        <w:t xml:space="preserve"> user</w:t>
      </w:r>
      <w:r w:rsidR="006E27E3" w:rsidRPr="00D415BA">
        <w:rPr>
          <w:b/>
          <w:i/>
          <w:lang w:val="en-GB" w:eastAsia="zh-CN"/>
        </w:rPr>
        <w:t xml:space="preserve"> spectral efficiency </w:t>
      </w:r>
      <w:r w:rsidR="006E27E3" w:rsidRPr="008749CE">
        <w:rPr>
          <w:rFonts w:eastAsiaTheme="minorEastAsia"/>
          <w:b/>
          <w:i/>
        </w:rPr>
        <w:t>ITU requirement</w:t>
      </w:r>
      <w:r w:rsidR="006E27E3" w:rsidRPr="00EA6348">
        <w:rPr>
          <w:b/>
          <w:i/>
          <w:lang w:val="en-GB" w:eastAsia="zh-CN"/>
        </w:rPr>
        <w:t>.</w:t>
      </w:r>
      <w:r w:rsidRPr="005C32AC">
        <w:rPr>
          <w:rFonts w:eastAsiaTheme="minorEastAsia"/>
          <w:b/>
          <w:iCs/>
          <w:lang w:val="en-GB" w:eastAsia="zh-CN"/>
        </w:rPr>
        <w:fldChar w:fldCharType="end"/>
      </w:r>
    </w:p>
    <w:p w14:paraId="0EB8B978" w14:textId="774ABE5B" w:rsidR="005C32AC" w:rsidRDefault="005C32AC"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_Ref146815471 \h </w:instrText>
      </w:r>
      <w:r>
        <w:rPr>
          <w:rFonts w:eastAsiaTheme="minorEastAsia"/>
          <w:iCs/>
          <w:lang w:val="en-GB" w:eastAsia="zh-CN"/>
        </w:rPr>
      </w:r>
      <w:r>
        <w:rPr>
          <w:rFonts w:eastAsiaTheme="minorEastAsia"/>
          <w:iCs/>
          <w:lang w:val="en-GB" w:eastAsia="zh-CN"/>
        </w:rPr>
        <w:fldChar w:fldCharType="separate"/>
      </w:r>
      <w:r w:rsidR="006E27E3" w:rsidRPr="00C4060E">
        <w:rPr>
          <w:b/>
          <w:i/>
        </w:rPr>
        <w:t xml:space="preserve">Observation </w:t>
      </w:r>
      <w:r w:rsidR="006E27E3">
        <w:rPr>
          <w:b/>
          <w:i/>
          <w:noProof/>
        </w:rPr>
        <w:t>4</w:t>
      </w:r>
      <w:r w:rsidR="006E27E3" w:rsidRPr="008749CE">
        <w:rPr>
          <w:b/>
          <w:i/>
          <w:lang w:val="en-GB" w:eastAsia="zh-CN"/>
        </w:rPr>
        <w:t xml:space="preserve">: NR NTN </w:t>
      </w:r>
      <w:r w:rsidR="006E27E3">
        <w:rPr>
          <w:b/>
          <w:i/>
          <w:lang w:val="en-GB" w:eastAsia="zh-CN"/>
        </w:rPr>
        <w:t xml:space="preserve">with </w:t>
      </w:r>
      <w:r w:rsidR="006E27E3" w:rsidRPr="008749CE">
        <w:rPr>
          <w:b/>
          <w:i/>
          <w:lang w:val="en-GB" w:eastAsia="zh-CN"/>
        </w:rPr>
        <w:t>FRF=</w:t>
      </w:r>
      <w:r w:rsidR="006E27E3">
        <w:rPr>
          <w:b/>
          <w:i/>
          <w:lang w:val="en-GB" w:eastAsia="zh-CN"/>
        </w:rPr>
        <w:t xml:space="preserve">3 and </w:t>
      </w:r>
      <w:r w:rsidR="006E27E3" w:rsidRPr="008749CE">
        <w:rPr>
          <w:b/>
          <w:i/>
          <w:lang w:val="en-GB" w:eastAsia="zh-CN"/>
        </w:rPr>
        <w:t>2Rx</w:t>
      </w:r>
      <w:r w:rsidR="006E27E3">
        <w:rPr>
          <w:b/>
          <w:i/>
          <w:lang w:val="en-GB" w:eastAsia="zh-CN"/>
        </w:rPr>
        <w:t>/</w:t>
      </w:r>
      <w:r w:rsidR="006E27E3" w:rsidRPr="008749CE">
        <w:rPr>
          <w:b/>
          <w:i/>
          <w:lang w:val="en-GB" w:eastAsia="zh-CN"/>
        </w:rPr>
        <w:t>4Rx</w:t>
      </w:r>
      <w:r w:rsidR="006E27E3">
        <w:rPr>
          <w:b/>
          <w:i/>
          <w:lang w:val="en-GB" w:eastAsia="zh-CN"/>
        </w:rPr>
        <w:t xml:space="preserve"> can fulfil</w:t>
      </w:r>
      <w:r w:rsidR="006E27E3" w:rsidRPr="008749CE">
        <w:rPr>
          <w:b/>
          <w:i/>
          <w:lang w:val="en-GB" w:eastAsia="zh-CN"/>
        </w:rPr>
        <w:t xml:space="preserve"> DL average spectral efficiency</w:t>
      </w:r>
      <w:r w:rsidR="006E27E3">
        <w:rPr>
          <w:b/>
          <w:i/>
          <w:lang w:val="en-GB" w:eastAsia="zh-CN"/>
        </w:rPr>
        <w:t xml:space="preserve"> and</w:t>
      </w:r>
      <w:r w:rsidR="006E27E3" w:rsidRPr="008749CE">
        <w:rPr>
          <w:b/>
          <w:i/>
          <w:lang w:val="en-GB" w:eastAsia="zh-CN"/>
        </w:rPr>
        <w:t xml:space="preserve"> 5th percentile </w:t>
      </w:r>
      <w:r w:rsidR="006E27E3">
        <w:rPr>
          <w:b/>
          <w:i/>
          <w:lang w:val="en-GB" w:eastAsia="zh-CN"/>
        </w:rPr>
        <w:t xml:space="preserve">user </w:t>
      </w:r>
      <w:r w:rsidR="006E27E3" w:rsidRPr="008749CE">
        <w:rPr>
          <w:b/>
          <w:i/>
          <w:lang w:val="en-GB" w:eastAsia="zh-CN"/>
        </w:rPr>
        <w:t xml:space="preserve">spectral efficiency </w:t>
      </w:r>
      <w:r w:rsidR="006E27E3" w:rsidRPr="008749CE">
        <w:rPr>
          <w:rFonts w:eastAsiaTheme="minorEastAsia"/>
          <w:b/>
          <w:i/>
        </w:rPr>
        <w:t>ITU requirements</w:t>
      </w:r>
      <w:r w:rsidR="006E27E3">
        <w:rPr>
          <w:rFonts w:eastAsiaTheme="minorEastAsia"/>
          <w:b/>
          <w:i/>
        </w:rPr>
        <w:t>.</w:t>
      </w:r>
      <w:r>
        <w:rPr>
          <w:rFonts w:eastAsiaTheme="minorEastAsia"/>
          <w:iCs/>
          <w:lang w:val="en-GB" w:eastAsia="zh-CN"/>
        </w:rPr>
        <w:fldChar w:fldCharType="end"/>
      </w:r>
    </w:p>
    <w:p w14:paraId="7B82448D" w14:textId="4C20758F" w:rsidR="005C32AC" w:rsidRDefault="005C32AC"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_Ref146815472 \h </w:instrText>
      </w:r>
      <w:r>
        <w:rPr>
          <w:rFonts w:eastAsiaTheme="minorEastAsia"/>
          <w:iCs/>
          <w:lang w:val="en-GB" w:eastAsia="zh-CN"/>
        </w:rPr>
      </w:r>
      <w:r>
        <w:rPr>
          <w:rFonts w:eastAsiaTheme="minorEastAsia"/>
          <w:iCs/>
          <w:lang w:val="en-GB" w:eastAsia="zh-CN"/>
        </w:rPr>
        <w:fldChar w:fldCharType="separate"/>
      </w:r>
      <w:r w:rsidR="006E27E3" w:rsidRPr="00C4060E">
        <w:rPr>
          <w:b/>
          <w:i/>
        </w:rPr>
        <w:t xml:space="preserve">Observation </w:t>
      </w:r>
      <w:r w:rsidR="006E27E3">
        <w:rPr>
          <w:b/>
          <w:i/>
          <w:noProof/>
        </w:rPr>
        <w:t>5</w:t>
      </w:r>
      <w:r w:rsidR="006E27E3" w:rsidRPr="00C4060E">
        <w:rPr>
          <w:b/>
          <w:i/>
          <w:lang w:val="en-GB" w:eastAsia="zh-CN"/>
        </w:rPr>
        <w:t>:</w:t>
      </w:r>
      <w:r w:rsidR="006E27E3" w:rsidRPr="00EA6348">
        <w:rPr>
          <w:b/>
          <w:i/>
          <w:lang w:val="en-GB" w:eastAsia="zh-CN"/>
        </w:rPr>
        <w:t xml:space="preserve"> NR</w:t>
      </w:r>
      <w:r w:rsidR="006E27E3" w:rsidRPr="008749CE">
        <w:rPr>
          <w:b/>
          <w:i/>
          <w:lang w:val="en-GB" w:eastAsia="zh-CN"/>
        </w:rPr>
        <w:t xml:space="preserve"> </w:t>
      </w:r>
      <w:r w:rsidR="006E27E3" w:rsidRPr="00EA6348">
        <w:rPr>
          <w:b/>
          <w:i/>
          <w:lang w:val="en-GB" w:eastAsia="zh-CN"/>
        </w:rPr>
        <w:t xml:space="preserve">NTN </w:t>
      </w:r>
      <w:r w:rsidR="006E27E3">
        <w:rPr>
          <w:b/>
          <w:i/>
          <w:lang w:val="en-GB" w:eastAsia="zh-CN"/>
        </w:rPr>
        <w:t>with FRF=1 and FRF=3</w:t>
      </w:r>
      <w:r w:rsidR="006E27E3" w:rsidRPr="008749CE">
        <w:rPr>
          <w:b/>
          <w:i/>
          <w:lang w:val="en-GB" w:eastAsia="zh-CN"/>
        </w:rPr>
        <w:t xml:space="preserve"> </w:t>
      </w:r>
      <w:r w:rsidR="006E27E3">
        <w:rPr>
          <w:b/>
          <w:i/>
          <w:lang w:val="en-GB" w:eastAsia="zh-CN"/>
        </w:rPr>
        <w:t>can fulfil U</w:t>
      </w:r>
      <w:r w:rsidR="006E27E3" w:rsidRPr="00EA6348">
        <w:rPr>
          <w:b/>
          <w:i/>
          <w:lang w:val="en-GB" w:eastAsia="zh-CN"/>
        </w:rPr>
        <w:t xml:space="preserve">L average spectral </w:t>
      </w:r>
      <w:r w:rsidR="006E27E3" w:rsidRPr="00D415BA">
        <w:rPr>
          <w:b/>
          <w:i/>
          <w:lang w:val="en-GB" w:eastAsia="zh-CN"/>
        </w:rPr>
        <w:t xml:space="preserve">efficiency and 5th percentile </w:t>
      </w:r>
      <w:r w:rsidR="006E27E3">
        <w:rPr>
          <w:b/>
          <w:i/>
          <w:lang w:val="en-GB" w:eastAsia="zh-CN"/>
        </w:rPr>
        <w:t xml:space="preserve">user </w:t>
      </w:r>
      <w:r w:rsidR="006E27E3" w:rsidRPr="00D415BA">
        <w:rPr>
          <w:b/>
          <w:i/>
          <w:lang w:val="en-GB" w:eastAsia="zh-CN"/>
        </w:rPr>
        <w:t xml:space="preserve">spectral efficiency </w:t>
      </w:r>
      <w:r w:rsidR="006E27E3" w:rsidRPr="008749CE">
        <w:rPr>
          <w:rFonts w:eastAsiaTheme="minorEastAsia"/>
          <w:b/>
          <w:i/>
        </w:rPr>
        <w:t>ITU requirements</w:t>
      </w:r>
      <w:r w:rsidR="006E27E3" w:rsidRPr="00EA6348">
        <w:rPr>
          <w:b/>
          <w:i/>
          <w:lang w:val="en-GB" w:eastAsia="zh-CN"/>
        </w:rPr>
        <w:t>.</w:t>
      </w:r>
      <w:r>
        <w:rPr>
          <w:rFonts w:eastAsiaTheme="minorEastAsia"/>
          <w:iCs/>
          <w:lang w:val="en-GB" w:eastAsia="zh-CN"/>
        </w:rPr>
        <w:fldChar w:fldCharType="end"/>
      </w:r>
    </w:p>
    <w:p w14:paraId="66F05ED8" w14:textId="1A2E6A61" w:rsidR="005C32AC" w:rsidRDefault="005C32AC"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_Ref146815474 \h </w:instrText>
      </w:r>
      <w:r>
        <w:rPr>
          <w:rFonts w:eastAsiaTheme="minorEastAsia"/>
          <w:iCs/>
          <w:lang w:val="en-GB" w:eastAsia="zh-CN"/>
        </w:rPr>
      </w:r>
      <w:r>
        <w:rPr>
          <w:rFonts w:eastAsiaTheme="minorEastAsia"/>
          <w:iCs/>
          <w:lang w:val="en-GB" w:eastAsia="zh-CN"/>
        </w:rPr>
        <w:fldChar w:fldCharType="separate"/>
      </w:r>
      <w:r w:rsidR="006E27E3" w:rsidRPr="00C4060E">
        <w:rPr>
          <w:b/>
          <w:i/>
        </w:rPr>
        <w:t xml:space="preserve">Observation </w:t>
      </w:r>
      <w:r w:rsidR="006E27E3">
        <w:rPr>
          <w:b/>
          <w:i/>
          <w:noProof/>
        </w:rPr>
        <w:t>6</w:t>
      </w:r>
      <w:r w:rsidR="006E27E3" w:rsidRPr="00C4060E">
        <w:rPr>
          <w:b/>
          <w:i/>
          <w:lang w:val="en-GB" w:eastAsia="zh-CN"/>
        </w:rPr>
        <w:t xml:space="preserve">: </w:t>
      </w:r>
      <w:r w:rsidR="006E27E3" w:rsidRPr="008749CE">
        <w:rPr>
          <w:b/>
          <w:i/>
          <w:lang w:val="en-GB" w:eastAsia="zh-CN"/>
        </w:rPr>
        <w:t>NR NTN with</w:t>
      </w:r>
      <w:r w:rsidR="006E27E3" w:rsidRPr="00EA6348">
        <w:rPr>
          <w:b/>
          <w:i/>
          <w:lang w:val="en-GB" w:eastAsia="zh-CN"/>
        </w:rPr>
        <w:t xml:space="preserve"> </w:t>
      </w:r>
      <w:r w:rsidR="006E27E3">
        <w:rPr>
          <w:b/>
          <w:i/>
          <w:lang w:val="en-GB" w:eastAsia="zh-CN"/>
        </w:rPr>
        <w:t>4Rx and FRF=3</w:t>
      </w:r>
      <w:r w:rsidR="006E27E3" w:rsidRPr="00EA6348">
        <w:rPr>
          <w:b/>
          <w:i/>
          <w:lang w:val="en-GB" w:eastAsia="zh-CN"/>
        </w:rPr>
        <w:t xml:space="preserve"> can fulfi</w:t>
      </w:r>
      <w:r w:rsidR="006E27E3">
        <w:rPr>
          <w:b/>
          <w:i/>
          <w:lang w:val="en-GB" w:eastAsia="zh-CN"/>
        </w:rPr>
        <w:t xml:space="preserve">l </w:t>
      </w:r>
      <w:r w:rsidR="006E27E3" w:rsidRPr="0002430E">
        <w:rPr>
          <w:b/>
          <w:i/>
          <w:lang w:val="en-GB" w:eastAsia="zh-CN"/>
        </w:rPr>
        <w:t xml:space="preserve">DL user experienced data rate </w:t>
      </w:r>
      <w:r w:rsidR="006E27E3" w:rsidRPr="008749CE">
        <w:rPr>
          <w:rFonts w:eastAsiaTheme="minorEastAsia"/>
          <w:b/>
          <w:i/>
        </w:rPr>
        <w:t>ITU requirement</w:t>
      </w:r>
      <w:r w:rsidR="006E27E3">
        <w:rPr>
          <w:rFonts w:eastAsiaTheme="minorEastAsia"/>
          <w:b/>
          <w:i/>
        </w:rPr>
        <w:t xml:space="preserve">, while </w:t>
      </w:r>
      <w:r w:rsidR="006E27E3" w:rsidRPr="008749CE">
        <w:rPr>
          <w:b/>
          <w:i/>
          <w:lang w:val="en-GB" w:eastAsia="zh-CN"/>
        </w:rPr>
        <w:t>NR NTN with</w:t>
      </w:r>
      <w:r w:rsidR="006E27E3" w:rsidRPr="00EA6348">
        <w:rPr>
          <w:b/>
          <w:i/>
          <w:lang w:val="en-GB" w:eastAsia="zh-CN"/>
        </w:rPr>
        <w:t xml:space="preserve"> </w:t>
      </w:r>
      <w:r w:rsidR="006E27E3">
        <w:rPr>
          <w:b/>
          <w:i/>
          <w:lang w:val="en-GB" w:eastAsia="zh-CN"/>
        </w:rPr>
        <w:t xml:space="preserve">2Rx or </w:t>
      </w:r>
      <w:r w:rsidR="006E27E3" w:rsidRPr="008749CE">
        <w:rPr>
          <w:b/>
          <w:i/>
          <w:lang w:val="en-GB" w:eastAsia="zh-CN"/>
        </w:rPr>
        <w:t>with</w:t>
      </w:r>
      <w:r w:rsidR="006E27E3" w:rsidRPr="00EA6348">
        <w:rPr>
          <w:b/>
          <w:i/>
          <w:lang w:val="en-GB" w:eastAsia="zh-CN"/>
        </w:rPr>
        <w:t xml:space="preserve"> </w:t>
      </w:r>
      <w:r w:rsidR="006E27E3">
        <w:rPr>
          <w:b/>
          <w:i/>
          <w:lang w:val="en-GB" w:eastAsia="zh-CN"/>
        </w:rPr>
        <w:t>4Rx and FRF=1</w:t>
      </w:r>
      <w:r w:rsidR="006E27E3">
        <w:rPr>
          <w:rFonts w:eastAsiaTheme="minorEastAsia"/>
          <w:b/>
          <w:i/>
        </w:rPr>
        <w:t xml:space="preserve"> </w:t>
      </w:r>
      <w:r w:rsidR="006E27E3" w:rsidRPr="00EA6348">
        <w:rPr>
          <w:b/>
          <w:i/>
          <w:lang w:val="en-GB" w:eastAsia="zh-CN"/>
        </w:rPr>
        <w:t>can</w:t>
      </w:r>
      <w:r w:rsidR="006E27E3">
        <w:rPr>
          <w:b/>
          <w:i/>
          <w:lang w:val="en-GB" w:eastAsia="zh-CN"/>
        </w:rPr>
        <w:t xml:space="preserve">not </w:t>
      </w:r>
      <w:r w:rsidR="006E27E3" w:rsidRPr="00EA6348">
        <w:rPr>
          <w:b/>
          <w:i/>
          <w:lang w:val="en-GB" w:eastAsia="zh-CN"/>
        </w:rPr>
        <w:t>fulfi</w:t>
      </w:r>
      <w:r w:rsidR="006E27E3">
        <w:rPr>
          <w:b/>
          <w:i/>
          <w:lang w:val="en-GB" w:eastAsia="zh-CN"/>
        </w:rPr>
        <w:t xml:space="preserve">l </w:t>
      </w:r>
      <w:r w:rsidR="006E27E3" w:rsidRPr="0002430E">
        <w:rPr>
          <w:b/>
          <w:i/>
          <w:lang w:val="en-GB" w:eastAsia="zh-CN"/>
        </w:rPr>
        <w:t xml:space="preserve">DL user experienced data rate </w:t>
      </w:r>
      <w:r w:rsidR="006E27E3" w:rsidRPr="008749CE">
        <w:rPr>
          <w:rFonts w:eastAsiaTheme="minorEastAsia"/>
          <w:b/>
          <w:i/>
        </w:rPr>
        <w:t>ITU requirement</w:t>
      </w:r>
      <w:r w:rsidR="006E27E3" w:rsidRPr="00EA6348">
        <w:rPr>
          <w:b/>
          <w:i/>
          <w:lang w:val="en-GB" w:eastAsia="zh-CN"/>
        </w:rPr>
        <w:t>.</w:t>
      </w:r>
      <w:r>
        <w:rPr>
          <w:rFonts w:eastAsiaTheme="minorEastAsia"/>
          <w:iCs/>
          <w:lang w:val="en-GB" w:eastAsia="zh-CN"/>
        </w:rPr>
        <w:fldChar w:fldCharType="end"/>
      </w:r>
    </w:p>
    <w:p w14:paraId="1FE97557" w14:textId="0B7DFF18" w:rsidR="005C32AC" w:rsidRDefault="005C32AC"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_Ref146815475 \h </w:instrText>
      </w:r>
      <w:r>
        <w:rPr>
          <w:rFonts w:eastAsiaTheme="minorEastAsia"/>
          <w:iCs/>
          <w:lang w:val="en-GB" w:eastAsia="zh-CN"/>
        </w:rPr>
      </w:r>
      <w:r>
        <w:rPr>
          <w:rFonts w:eastAsiaTheme="minorEastAsia"/>
          <w:iCs/>
          <w:lang w:val="en-GB" w:eastAsia="zh-CN"/>
        </w:rPr>
        <w:fldChar w:fldCharType="separate"/>
      </w:r>
      <w:r w:rsidR="006E27E3" w:rsidRPr="00C4060E">
        <w:rPr>
          <w:b/>
          <w:i/>
        </w:rPr>
        <w:t xml:space="preserve">Observation </w:t>
      </w:r>
      <w:r w:rsidR="006E27E3">
        <w:rPr>
          <w:b/>
          <w:i/>
          <w:noProof/>
        </w:rPr>
        <w:t>7</w:t>
      </w:r>
      <w:r w:rsidR="006E27E3" w:rsidRPr="00EA6348">
        <w:rPr>
          <w:b/>
          <w:i/>
          <w:lang w:val="en-GB" w:eastAsia="zh-CN"/>
        </w:rPr>
        <w:t xml:space="preserve">: </w:t>
      </w:r>
      <w:r w:rsidR="006E27E3" w:rsidRPr="008749CE">
        <w:rPr>
          <w:b/>
          <w:i/>
          <w:lang w:val="en-GB" w:eastAsia="zh-CN"/>
        </w:rPr>
        <w:t xml:space="preserve">NR NTN </w:t>
      </w:r>
      <w:r w:rsidR="006E27E3" w:rsidRPr="00843FEA">
        <w:rPr>
          <w:b/>
          <w:i/>
          <w:lang w:val="en-GB" w:eastAsia="zh-CN"/>
        </w:rPr>
        <w:t xml:space="preserve">with FRF=1 </w:t>
      </w:r>
      <w:r w:rsidR="006E27E3">
        <w:rPr>
          <w:b/>
          <w:i/>
          <w:lang w:val="en-GB" w:eastAsia="zh-CN"/>
        </w:rPr>
        <w:t>and with</w:t>
      </w:r>
      <w:r w:rsidR="006E27E3" w:rsidRPr="00843FEA">
        <w:rPr>
          <w:b/>
          <w:i/>
          <w:lang w:val="en-GB" w:eastAsia="zh-CN"/>
        </w:rPr>
        <w:t xml:space="preserve"> FRF=3 </w:t>
      </w:r>
      <w:r w:rsidR="006E27E3">
        <w:rPr>
          <w:b/>
          <w:i/>
          <w:lang w:val="en-GB" w:eastAsia="zh-CN"/>
        </w:rPr>
        <w:t>can fulfil</w:t>
      </w:r>
      <w:r w:rsidR="006E27E3" w:rsidRPr="00843FEA">
        <w:rPr>
          <w:b/>
          <w:i/>
          <w:lang w:val="en-GB" w:eastAsia="zh-CN"/>
        </w:rPr>
        <w:t xml:space="preserve"> UL user experienced data rate </w:t>
      </w:r>
      <w:r w:rsidR="006E27E3" w:rsidRPr="008749CE">
        <w:rPr>
          <w:rFonts w:eastAsiaTheme="minorEastAsia"/>
          <w:b/>
          <w:i/>
        </w:rPr>
        <w:t>ITU requirement</w:t>
      </w:r>
      <w:r w:rsidR="006E27E3" w:rsidRPr="00EA6348">
        <w:rPr>
          <w:b/>
          <w:i/>
          <w:lang w:val="en-GB" w:eastAsia="zh-CN"/>
        </w:rPr>
        <w:t>.</w:t>
      </w:r>
      <w:r>
        <w:rPr>
          <w:rFonts w:eastAsiaTheme="minorEastAsia"/>
          <w:iCs/>
          <w:lang w:val="en-GB" w:eastAsia="zh-CN"/>
        </w:rPr>
        <w:fldChar w:fldCharType="end"/>
      </w:r>
    </w:p>
    <w:p w14:paraId="7DAEF48F" w14:textId="4DF1564D" w:rsidR="005C32AC" w:rsidRDefault="005C32AC"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_Ref146815477 \h </w:instrText>
      </w:r>
      <w:r>
        <w:rPr>
          <w:rFonts w:eastAsiaTheme="minorEastAsia"/>
          <w:iCs/>
          <w:lang w:val="en-GB" w:eastAsia="zh-CN"/>
        </w:rPr>
      </w:r>
      <w:r>
        <w:rPr>
          <w:rFonts w:eastAsiaTheme="minorEastAsia"/>
          <w:iCs/>
          <w:lang w:val="en-GB" w:eastAsia="zh-CN"/>
        </w:rPr>
        <w:fldChar w:fldCharType="separate"/>
      </w:r>
      <w:r w:rsidR="006E27E3" w:rsidRPr="00C4060E">
        <w:rPr>
          <w:b/>
          <w:i/>
        </w:rPr>
        <w:t xml:space="preserve">Observation </w:t>
      </w:r>
      <w:r w:rsidR="006E27E3">
        <w:rPr>
          <w:b/>
          <w:i/>
          <w:noProof/>
        </w:rPr>
        <w:t>8</w:t>
      </w:r>
      <w:r w:rsidR="006E27E3" w:rsidRPr="00C4060E">
        <w:rPr>
          <w:b/>
          <w:i/>
          <w:lang w:val="en-GB" w:eastAsia="zh-CN"/>
        </w:rPr>
        <w:t>: NR NTN with 2Rx/4Rx and FRF=1/FRF=3</w:t>
      </w:r>
      <w:r w:rsidR="006E27E3">
        <w:rPr>
          <w:b/>
          <w:i/>
          <w:lang w:val="en-GB" w:eastAsia="zh-CN"/>
        </w:rPr>
        <w:t xml:space="preserve"> can fulfil</w:t>
      </w:r>
      <w:r w:rsidR="006E27E3" w:rsidRPr="00C4060E">
        <w:rPr>
          <w:b/>
          <w:i/>
          <w:lang w:val="en-GB" w:eastAsia="zh-CN"/>
        </w:rPr>
        <w:t xml:space="preserve"> </w:t>
      </w:r>
      <w:r w:rsidR="006E27E3">
        <w:rPr>
          <w:b/>
          <w:i/>
          <w:lang w:val="en-GB" w:eastAsia="zh-CN"/>
        </w:rPr>
        <w:t>D</w:t>
      </w:r>
      <w:r w:rsidR="006E27E3" w:rsidRPr="00843FEA">
        <w:rPr>
          <w:b/>
          <w:i/>
          <w:lang w:val="en-GB" w:eastAsia="zh-CN"/>
        </w:rPr>
        <w:t xml:space="preserve">L </w:t>
      </w:r>
      <w:r w:rsidR="006E27E3" w:rsidRPr="000C2473">
        <w:rPr>
          <w:b/>
          <w:i/>
          <w:lang w:val="en-GB" w:eastAsia="zh-CN"/>
        </w:rPr>
        <w:t xml:space="preserve">area traffic capacity </w:t>
      </w:r>
      <w:r w:rsidR="006E27E3" w:rsidRPr="00843FEA">
        <w:rPr>
          <w:b/>
          <w:i/>
          <w:lang w:val="en-GB" w:eastAsia="zh-CN"/>
        </w:rPr>
        <w:t>ITU requirement</w:t>
      </w:r>
      <w:r w:rsidR="006E27E3" w:rsidRPr="00EA6348">
        <w:rPr>
          <w:b/>
          <w:i/>
          <w:lang w:val="en-GB" w:eastAsia="zh-CN"/>
        </w:rPr>
        <w:t>.</w:t>
      </w:r>
      <w:r>
        <w:rPr>
          <w:rFonts w:eastAsiaTheme="minorEastAsia"/>
          <w:iCs/>
          <w:lang w:val="en-GB" w:eastAsia="zh-CN"/>
        </w:rPr>
        <w:fldChar w:fldCharType="end"/>
      </w:r>
    </w:p>
    <w:p w14:paraId="582802C3" w14:textId="78DF312F" w:rsidR="005C32AC" w:rsidRDefault="005C32AC"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_Ref146815478 \h </w:instrText>
      </w:r>
      <w:r>
        <w:rPr>
          <w:rFonts w:eastAsiaTheme="minorEastAsia"/>
          <w:iCs/>
          <w:lang w:val="en-GB" w:eastAsia="zh-CN"/>
        </w:rPr>
      </w:r>
      <w:r>
        <w:rPr>
          <w:rFonts w:eastAsiaTheme="minorEastAsia"/>
          <w:iCs/>
          <w:lang w:val="en-GB" w:eastAsia="zh-CN"/>
        </w:rPr>
        <w:fldChar w:fldCharType="separate"/>
      </w:r>
      <w:r w:rsidR="006E27E3" w:rsidRPr="00C4060E">
        <w:rPr>
          <w:b/>
          <w:i/>
        </w:rPr>
        <w:t xml:space="preserve">Observation </w:t>
      </w:r>
      <w:r w:rsidR="006E27E3">
        <w:rPr>
          <w:b/>
          <w:i/>
          <w:noProof/>
        </w:rPr>
        <w:t>9</w:t>
      </w:r>
      <w:r w:rsidR="006E27E3" w:rsidRPr="00C4060E">
        <w:rPr>
          <w:b/>
          <w:i/>
          <w:lang w:val="en-GB" w:eastAsia="zh-CN"/>
        </w:rPr>
        <w:t xml:space="preserve">: NR NTN with FRF=1 </w:t>
      </w:r>
      <w:r w:rsidR="006E27E3">
        <w:rPr>
          <w:b/>
          <w:i/>
          <w:lang w:val="en-GB" w:eastAsia="zh-CN"/>
        </w:rPr>
        <w:t>and</w:t>
      </w:r>
      <w:r w:rsidR="006E27E3" w:rsidRPr="00C4060E">
        <w:rPr>
          <w:b/>
          <w:i/>
          <w:lang w:val="en-GB" w:eastAsia="zh-CN"/>
        </w:rPr>
        <w:t xml:space="preserve"> FRF=3 can fulfil</w:t>
      </w:r>
      <w:r w:rsidR="006E27E3">
        <w:rPr>
          <w:b/>
          <w:i/>
          <w:lang w:val="en-GB" w:eastAsia="zh-CN"/>
        </w:rPr>
        <w:t xml:space="preserve"> </w:t>
      </w:r>
      <w:r w:rsidR="006E27E3" w:rsidRPr="00C4060E">
        <w:rPr>
          <w:b/>
          <w:i/>
          <w:lang w:val="en-GB" w:eastAsia="zh-CN"/>
        </w:rPr>
        <w:t>UL area traffic capacity ITU requirement</w:t>
      </w:r>
      <w:r w:rsidR="006E27E3">
        <w:rPr>
          <w:b/>
          <w:i/>
          <w:lang w:val="en-GB" w:eastAsia="zh-CN"/>
        </w:rPr>
        <w:t>.</w:t>
      </w:r>
      <w:r>
        <w:rPr>
          <w:rFonts w:eastAsiaTheme="minorEastAsia"/>
          <w:iCs/>
          <w:lang w:val="en-GB" w:eastAsia="zh-CN"/>
        </w:rPr>
        <w:fldChar w:fldCharType="end"/>
      </w:r>
    </w:p>
    <w:p w14:paraId="1549D706" w14:textId="76D0C7B9" w:rsidR="00C00FAA" w:rsidRDefault="005C32AC"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_Ref146815547 \h </w:instrText>
      </w:r>
      <w:r w:rsidR="00516AF8">
        <w:rPr>
          <w:rFonts w:eastAsiaTheme="minorEastAsia"/>
          <w:iCs/>
          <w:lang w:val="en-GB" w:eastAsia="zh-CN"/>
        </w:rPr>
        <w:instrText xml:space="preserve"> \* MERGEFORMAT </w:instrText>
      </w:r>
      <w:r>
        <w:rPr>
          <w:rFonts w:eastAsiaTheme="minorEastAsia"/>
          <w:iCs/>
          <w:lang w:val="en-GB" w:eastAsia="zh-CN"/>
        </w:rPr>
      </w:r>
      <w:r>
        <w:rPr>
          <w:rFonts w:eastAsiaTheme="minorEastAsia"/>
          <w:iCs/>
          <w:lang w:val="en-GB" w:eastAsia="zh-CN"/>
        </w:rPr>
        <w:fldChar w:fldCharType="separate"/>
      </w:r>
      <w:r w:rsidR="00A3209E" w:rsidRPr="00A3209E">
        <w:rPr>
          <w:b/>
          <w:i/>
        </w:rPr>
        <w:t xml:space="preserve">Proposal  </w:t>
      </w:r>
      <w:r w:rsidR="00A3209E" w:rsidRPr="00A3209E">
        <w:rPr>
          <w:b/>
          <w:i/>
          <w:noProof/>
        </w:rPr>
        <w:t>1</w:t>
      </w:r>
      <w:r w:rsidR="00A3209E" w:rsidRPr="00A3209E">
        <w:rPr>
          <w:rFonts w:eastAsia="宋体"/>
          <w:b/>
          <w:i/>
          <w:iCs/>
          <w:szCs w:val="20"/>
          <w:lang w:eastAsia="zh-CN"/>
        </w:rPr>
        <w:t xml:space="preserve">: </w:t>
      </w:r>
      <w:r w:rsidR="00A3209E" w:rsidRPr="00A3209E">
        <w:rPr>
          <w:rFonts w:eastAsia="宋体" w:hint="eastAsia"/>
          <w:b/>
          <w:i/>
          <w:iCs/>
          <w:szCs w:val="20"/>
          <w:lang w:eastAsia="zh-CN"/>
        </w:rPr>
        <w:t xml:space="preserve">Capture the evaluation results in </w:t>
      </w:r>
      <w:r w:rsidR="00A3209E" w:rsidRPr="00A3209E">
        <w:rPr>
          <w:rFonts w:eastAsia="宋体"/>
          <w:b/>
          <w:i/>
          <w:iCs/>
          <w:lang w:eastAsia="zh-CN"/>
        </w:rPr>
        <w:t>Table 2</w:t>
      </w:r>
      <w:r w:rsidR="00A3209E" w:rsidRPr="00A3209E">
        <w:rPr>
          <w:rFonts w:eastAsia="宋体"/>
          <w:b/>
          <w:i/>
          <w:iCs/>
          <w:lang w:eastAsia="zh-CN"/>
        </w:rPr>
        <w:t xml:space="preserve"> and Table 3~9</w:t>
      </w:r>
      <w:r w:rsidR="00A3209E" w:rsidRPr="00A3209E">
        <w:rPr>
          <w:rFonts w:eastAsia="宋体" w:hint="eastAsia"/>
          <w:b/>
          <w:i/>
          <w:iCs/>
          <w:lang w:eastAsia="zh-CN"/>
        </w:rPr>
        <w:t xml:space="preserve"> into the </w:t>
      </w:r>
      <w:r w:rsidR="00A3209E" w:rsidRPr="00A3209E">
        <w:rPr>
          <w:rFonts w:hint="eastAsia"/>
          <w:b/>
          <w:i/>
        </w:rPr>
        <w:t>TR</w:t>
      </w:r>
      <w:r w:rsidR="00A3209E" w:rsidRPr="00A3209E">
        <w:rPr>
          <w:b/>
          <w:i/>
        </w:rPr>
        <w:t>37.911</w:t>
      </w:r>
      <w:r w:rsidR="00A3209E" w:rsidRPr="00A3209E">
        <w:rPr>
          <w:rFonts w:hint="eastAsia"/>
          <w:b/>
          <w:i/>
        </w:rPr>
        <w:t>.</w:t>
      </w:r>
      <w:r>
        <w:rPr>
          <w:rFonts w:eastAsiaTheme="minorEastAsia"/>
          <w:iCs/>
          <w:lang w:val="en-GB" w:eastAsia="zh-CN"/>
        </w:rPr>
        <w:fldChar w:fldCharType="end"/>
      </w:r>
      <w:bookmarkStart w:id="24" w:name="_GoBack"/>
      <w:bookmarkEnd w:id="24"/>
    </w:p>
    <w:p w14:paraId="24106005" w14:textId="4D728B0D" w:rsidR="00987ACE" w:rsidRPr="00172271" w:rsidRDefault="005B4659" w:rsidP="00172271">
      <w:pPr>
        <w:pStyle w:val="1"/>
        <w:keepLines/>
        <w:pBdr>
          <w:top w:val="single" w:sz="12" w:space="3" w:color="auto"/>
        </w:pBdr>
        <w:overflowPunct w:val="0"/>
        <w:autoSpaceDE w:val="0"/>
        <w:autoSpaceDN w:val="0"/>
        <w:adjustRightInd w:val="0"/>
        <w:spacing w:beforeLines="100" w:after="240"/>
        <w:textAlignment w:val="baseline"/>
        <w:rPr>
          <w:rFonts w:ascii="Arial" w:eastAsia="宋体" w:hAnsi="Arial"/>
          <w:b w:val="0"/>
          <w:bCs w:val="0"/>
          <w:kern w:val="0"/>
          <w:sz w:val="36"/>
          <w:szCs w:val="20"/>
          <w:lang w:eastAsia="zh-CN"/>
        </w:rPr>
      </w:pPr>
      <w:r w:rsidRPr="00172271">
        <w:rPr>
          <w:rFonts w:ascii="Arial" w:eastAsia="宋体" w:hAnsi="Arial"/>
          <w:b w:val="0"/>
          <w:bCs w:val="0"/>
          <w:kern w:val="0"/>
          <w:sz w:val="36"/>
          <w:szCs w:val="20"/>
          <w:lang w:eastAsia="zh-CN"/>
        </w:rPr>
        <w:t>References</w:t>
      </w:r>
    </w:p>
    <w:bookmarkEnd w:id="0"/>
    <w:p w14:paraId="50C6CD97" w14:textId="2F41EDB4" w:rsidR="00A70A20" w:rsidRDefault="00137046" w:rsidP="00C57C4F">
      <w:pPr>
        <w:pStyle w:val="a0"/>
        <w:numPr>
          <w:ilvl w:val="0"/>
          <w:numId w:val="6"/>
        </w:numPr>
        <w:snapToGrid w:val="0"/>
        <w:spacing w:before="120" w:line="268" w:lineRule="auto"/>
        <w:contextualSpacing/>
        <w:rPr>
          <w:rFonts w:ascii="Times New Roman" w:hAnsi="Times New Roman"/>
          <w:color w:val="000000"/>
          <w:szCs w:val="20"/>
        </w:rPr>
      </w:pPr>
      <w:r w:rsidRPr="00137046">
        <w:rPr>
          <w:rFonts w:ascii="Times New Roman" w:hAnsi="Times New Roman"/>
          <w:color w:val="000000"/>
          <w:szCs w:val="20"/>
        </w:rPr>
        <w:t>RP-230736, “New SID: Study on Self-Evaluation towards the 3GPP submission of an IMT-2020 Satellite Radio Interface Technology”, RAN#99, Ericsson, Qualcomm, Thales, MediaTek, Mar. 20 - 23, 2023</w:t>
      </w:r>
      <w:bookmarkStart w:id="25" w:name="_Ref115249507"/>
      <w:r w:rsidR="00A70A20" w:rsidRPr="00E36806">
        <w:rPr>
          <w:rFonts w:ascii="Times New Roman" w:hAnsi="Times New Roman"/>
          <w:color w:val="000000"/>
          <w:szCs w:val="20"/>
        </w:rPr>
        <w:t>.</w:t>
      </w:r>
      <w:bookmarkEnd w:id="25"/>
    </w:p>
    <w:p w14:paraId="3090CEDB" w14:textId="77777777" w:rsidR="00137046" w:rsidRPr="00137046" w:rsidRDefault="00137046" w:rsidP="00137046">
      <w:pPr>
        <w:pStyle w:val="a0"/>
        <w:numPr>
          <w:ilvl w:val="0"/>
          <w:numId w:val="6"/>
        </w:numPr>
        <w:snapToGrid w:val="0"/>
        <w:spacing w:before="120" w:line="268" w:lineRule="auto"/>
        <w:contextualSpacing/>
        <w:rPr>
          <w:rFonts w:ascii="Times New Roman" w:hAnsi="Times New Roman"/>
        </w:rPr>
      </w:pPr>
      <w:bookmarkStart w:id="26" w:name="_Ref127258025"/>
      <w:bookmarkStart w:id="27" w:name="_Ref146807663"/>
      <w:r w:rsidRPr="00137046">
        <w:rPr>
          <w:rFonts w:ascii="Times New Roman" w:hAnsi="Times New Roman"/>
        </w:rPr>
        <w:t>R1-2304118, “Feature lead summary #3 on evaluation methodology for IMT-2020 Satellite”, Moderator (Qualcomm), RAN WG1 #112bis-e, April 17th – 26th, 2023.</w:t>
      </w:r>
      <w:bookmarkEnd w:id="27"/>
    </w:p>
    <w:p w14:paraId="3E5C7F3A" w14:textId="77777777" w:rsidR="00137046" w:rsidRPr="00137046" w:rsidRDefault="00137046" w:rsidP="00137046">
      <w:pPr>
        <w:pStyle w:val="a0"/>
        <w:numPr>
          <w:ilvl w:val="0"/>
          <w:numId w:val="6"/>
        </w:numPr>
        <w:snapToGrid w:val="0"/>
        <w:spacing w:before="120" w:line="268" w:lineRule="auto"/>
        <w:contextualSpacing/>
        <w:rPr>
          <w:rFonts w:ascii="Times New Roman" w:hAnsi="Times New Roman"/>
        </w:rPr>
      </w:pPr>
      <w:bookmarkStart w:id="28" w:name="_Ref146807675"/>
      <w:r w:rsidRPr="00137046">
        <w:rPr>
          <w:rFonts w:ascii="Times New Roman" w:hAnsi="Times New Roman"/>
        </w:rPr>
        <w:lastRenderedPageBreak/>
        <w:t>R1-2304123, “Feature lead summary #4 on evaluation methodology for IMT-2020 Satellite”, Moderator (Qualcomm), RAN WG1 #112bis-e, April 17th – 26th, 2023.</w:t>
      </w:r>
      <w:bookmarkEnd w:id="28"/>
    </w:p>
    <w:p w14:paraId="7D899B79" w14:textId="7994D8B2" w:rsidR="00137046" w:rsidRDefault="00137046" w:rsidP="00137046">
      <w:pPr>
        <w:pStyle w:val="a0"/>
        <w:numPr>
          <w:ilvl w:val="0"/>
          <w:numId w:val="6"/>
        </w:numPr>
        <w:snapToGrid w:val="0"/>
        <w:spacing w:before="120" w:line="268" w:lineRule="auto"/>
        <w:contextualSpacing/>
        <w:rPr>
          <w:rFonts w:ascii="Times New Roman" w:hAnsi="Times New Roman"/>
        </w:rPr>
      </w:pPr>
      <w:bookmarkStart w:id="29" w:name="_Ref146807681"/>
      <w:r w:rsidRPr="00137046">
        <w:rPr>
          <w:rFonts w:ascii="Times New Roman" w:hAnsi="Times New Roman"/>
        </w:rPr>
        <w:t>R1-2306083, “Feature lead summary #1 on evaluation methodology for IMT-2020 Satellite”, Moderator (Qualcomm), RAN WG1 #113, May 22nd – 26th, 2023.</w:t>
      </w:r>
      <w:bookmarkEnd w:id="29"/>
    </w:p>
    <w:p w14:paraId="2C520346" w14:textId="77777777" w:rsidR="0038309A" w:rsidRDefault="00D65EA8" w:rsidP="0038309A">
      <w:pPr>
        <w:pStyle w:val="a0"/>
        <w:numPr>
          <w:ilvl w:val="0"/>
          <w:numId w:val="6"/>
        </w:numPr>
        <w:snapToGrid w:val="0"/>
        <w:spacing w:before="120" w:line="268" w:lineRule="auto"/>
        <w:contextualSpacing/>
        <w:rPr>
          <w:rFonts w:ascii="Times New Roman" w:hAnsi="Times New Roman"/>
        </w:rPr>
      </w:pPr>
      <w:bookmarkStart w:id="30" w:name="_Ref146813842"/>
      <w:r w:rsidRPr="00B60E59">
        <w:rPr>
          <w:rFonts w:ascii="Times New Roman" w:hAnsi="Times New Roman"/>
        </w:rPr>
        <w:t>TR 38.821, “Solutions for NR to support non-terrestrial networks (NTN)”.</w:t>
      </w:r>
      <w:bookmarkEnd w:id="30"/>
      <w:r w:rsidR="0038309A" w:rsidRPr="0038309A">
        <w:rPr>
          <w:rFonts w:ascii="Times New Roman" w:hAnsi="Times New Roman"/>
        </w:rPr>
        <w:t xml:space="preserve"> </w:t>
      </w:r>
    </w:p>
    <w:p w14:paraId="1CE20BA5" w14:textId="3B5AD299" w:rsidR="00D65EA8" w:rsidRPr="0038309A" w:rsidRDefault="0038309A" w:rsidP="0038309A">
      <w:pPr>
        <w:pStyle w:val="a0"/>
        <w:numPr>
          <w:ilvl w:val="0"/>
          <w:numId w:val="6"/>
        </w:numPr>
        <w:snapToGrid w:val="0"/>
        <w:spacing w:before="120" w:line="268" w:lineRule="auto"/>
        <w:contextualSpacing/>
        <w:rPr>
          <w:rFonts w:ascii="Times New Roman" w:hAnsi="Times New Roman"/>
        </w:rPr>
      </w:pPr>
      <w:r w:rsidRPr="00B60E59">
        <w:rPr>
          <w:rFonts w:ascii="Times New Roman" w:hAnsi="Times New Roman"/>
        </w:rPr>
        <w:t>ITU-R M.2514, "Vision, requirements and evaluation guidelines for satellite radio interface(s) of IMT-2020".</w:t>
      </w:r>
    </w:p>
    <w:bookmarkEnd w:id="26"/>
    <w:p w14:paraId="57A88C8C" w14:textId="77777777" w:rsidR="00D3685E" w:rsidRDefault="00D3685E" w:rsidP="00D3685E">
      <w:pPr>
        <w:keepNext/>
        <w:keepLines/>
        <w:pBdr>
          <w:top w:val="single" w:sz="12" w:space="3" w:color="auto"/>
        </w:pBdr>
        <w:overflowPunct w:val="0"/>
        <w:autoSpaceDE w:val="0"/>
        <w:autoSpaceDN w:val="0"/>
        <w:adjustRightInd w:val="0"/>
        <w:spacing w:before="120" w:after="180"/>
        <w:textAlignment w:val="baseline"/>
        <w:outlineLvl w:val="0"/>
        <w:rPr>
          <w:rFonts w:ascii="Arial" w:eastAsia="宋体" w:hAnsi="Arial"/>
          <w:sz w:val="36"/>
          <w:szCs w:val="20"/>
          <w:lang w:val="fr-FR"/>
        </w:rPr>
      </w:pPr>
      <w:r w:rsidRPr="001C1AD2">
        <w:rPr>
          <w:rFonts w:ascii="Arial" w:eastAsia="宋体" w:hAnsi="Arial"/>
          <w:sz w:val="36"/>
          <w:szCs w:val="20"/>
          <w:lang w:val="fr-FR"/>
        </w:rPr>
        <w:t>Appendix</w:t>
      </w:r>
      <w:r>
        <w:rPr>
          <w:rFonts w:ascii="Arial" w:eastAsia="宋体" w:hAnsi="Arial"/>
          <w:sz w:val="36"/>
          <w:szCs w:val="20"/>
          <w:lang w:val="fr-FR"/>
        </w:rPr>
        <w:t xml:space="preserve"> A</w:t>
      </w:r>
    </w:p>
    <w:p w14:paraId="32175AA6" w14:textId="5D48CACD" w:rsidR="00D3685E" w:rsidRPr="005D55E8" w:rsidRDefault="00D3685E" w:rsidP="00D3685E">
      <w:pPr>
        <w:spacing w:before="120" w:line="276" w:lineRule="auto"/>
        <w:jc w:val="center"/>
        <w:rPr>
          <w:rFonts w:eastAsia="宋体"/>
          <w:lang w:eastAsia="zh-CN"/>
        </w:rPr>
      </w:pPr>
      <w:bookmarkStart w:id="31" w:name="_Ref1208685"/>
      <w:r w:rsidRPr="32F20E44">
        <w:rPr>
          <w:rFonts w:eastAsia="宋体"/>
          <w:lang w:eastAsia="zh-CN"/>
        </w:rPr>
        <w:t xml:space="preserve">Table </w:t>
      </w:r>
      <w:bookmarkEnd w:id="31"/>
      <w:r w:rsidRPr="32F20E44">
        <w:rPr>
          <w:rFonts w:eastAsia="宋体"/>
          <w:lang w:eastAsia="zh-CN"/>
        </w:rPr>
        <w:t xml:space="preserve">I. </w:t>
      </w:r>
      <w:r w:rsidR="00664688">
        <w:rPr>
          <w:rFonts w:eastAsia="宋体"/>
          <w:lang w:eastAsia="zh-CN"/>
        </w:rPr>
        <w:t>SLS s</w:t>
      </w:r>
      <w:r w:rsidRPr="32F20E44">
        <w:rPr>
          <w:rFonts w:eastAsia="宋体"/>
          <w:lang w:eastAsia="zh-CN"/>
        </w:rPr>
        <w:t xml:space="preserve">imulation </w:t>
      </w:r>
      <w:r w:rsidR="00664688">
        <w:rPr>
          <w:rFonts w:eastAsia="宋体"/>
          <w:lang w:eastAsia="zh-CN"/>
        </w:rPr>
        <w:t>parameters</w:t>
      </w:r>
      <w:r w:rsidRPr="32F20E44">
        <w:rPr>
          <w:rFonts w:eastAsia="宋体"/>
          <w:lang w:eastAsia="zh-CN"/>
        </w:rPr>
        <w:t xml:space="preserve"> </w:t>
      </w:r>
      <w:r w:rsidR="00664688">
        <w:rPr>
          <w:rFonts w:eastAsia="宋体"/>
          <w:lang w:eastAsia="zh-CN"/>
        </w:rPr>
        <w:t>of</w:t>
      </w:r>
      <w:r w:rsidRPr="32F20E44">
        <w:rPr>
          <w:rFonts w:eastAsia="宋体"/>
          <w:lang w:eastAsia="zh-CN"/>
        </w:rPr>
        <w:t xml:space="preserve"> </w:t>
      </w:r>
      <w:r w:rsidR="00664688">
        <w:rPr>
          <w:rFonts w:eastAsia="宋体"/>
          <w:lang w:eastAsia="zh-CN"/>
        </w:rPr>
        <w:t>self-evaluation for NR-NTN</w:t>
      </w:r>
    </w:p>
    <w:tbl>
      <w:tblPr>
        <w:tblStyle w:val="af7"/>
        <w:tblW w:w="8168" w:type="dxa"/>
        <w:jc w:val="center"/>
        <w:tblLook w:val="04A0" w:firstRow="1" w:lastRow="0" w:firstColumn="1" w:lastColumn="0" w:noHBand="0" w:noVBand="1"/>
      </w:tblPr>
      <w:tblGrid>
        <w:gridCol w:w="2689"/>
        <w:gridCol w:w="5479"/>
      </w:tblGrid>
      <w:tr w:rsidR="00D3685E" w:rsidRPr="00DA09E0" w14:paraId="58B753A6" w14:textId="77777777" w:rsidTr="00DA09E0">
        <w:trPr>
          <w:trHeight w:val="496"/>
          <w:jc w:val="center"/>
        </w:trPr>
        <w:tc>
          <w:tcPr>
            <w:tcW w:w="2689" w:type="dxa"/>
            <w:shd w:val="clear" w:color="auto" w:fill="00B0F0"/>
            <w:vAlign w:val="center"/>
          </w:tcPr>
          <w:p w14:paraId="0F426377" w14:textId="77777777" w:rsidR="00D3685E" w:rsidRPr="00DA09E0" w:rsidRDefault="00D3685E" w:rsidP="00DA09E0">
            <w:pPr>
              <w:snapToGrid w:val="0"/>
              <w:spacing w:beforeLines="0" w:before="0" w:after="0"/>
              <w:rPr>
                <w:rFonts w:eastAsiaTheme="minorEastAsia"/>
                <w:b/>
                <w:szCs w:val="20"/>
                <w:lang w:eastAsia="zh-CN"/>
              </w:rPr>
            </w:pPr>
            <w:r w:rsidRPr="00DA09E0">
              <w:rPr>
                <w:rFonts w:eastAsiaTheme="minorEastAsia"/>
                <w:b/>
                <w:szCs w:val="20"/>
                <w:lang w:eastAsia="zh-CN"/>
              </w:rPr>
              <w:t>Parameter</w:t>
            </w:r>
          </w:p>
        </w:tc>
        <w:tc>
          <w:tcPr>
            <w:tcW w:w="5479" w:type="dxa"/>
            <w:shd w:val="clear" w:color="auto" w:fill="00B0F0"/>
            <w:vAlign w:val="center"/>
          </w:tcPr>
          <w:p w14:paraId="00EE8029" w14:textId="77777777" w:rsidR="00D3685E" w:rsidRPr="00DA09E0" w:rsidRDefault="00D3685E" w:rsidP="00DA09E0">
            <w:pPr>
              <w:snapToGrid w:val="0"/>
              <w:spacing w:beforeLines="0" w:before="0" w:after="0"/>
              <w:jc w:val="center"/>
              <w:rPr>
                <w:rFonts w:eastAsiaTheme="minorEastAsia"/>
                <w:b/>
                <w:szCs w:val="20"/>
                <w:lang w:eastAsia="zh-CN"/>
              </w:rPr>
            </w:pPr>
            <w:r w:rsidRPr="00DA09E0">
              <w:rPr>
                <w:rFonts w:eastAsiaTheme="minorEastAsia"/>
                <w:b/>
                <w:szCs w:val="20"/>
                <w:lang w:eastAsia="zh-CN"/>
              </w:rPr>
              <w:t>value</w:t>
            </w:r>
          </w:p>
        </w:tc>
      </w:tr>
      <w:tr w:rsidR="00D3685E" w:rsidRPr="00DA09E0" w14:paraId="3C71F648" w14:textId="77777777" w:rsidTr="00DA09E0">
        <w:trPr>
          <w:jc w:val="center"/>
        </w:trPr>
        <w:tc>
          <w:tcPr>
            <w:tcW w:w="2689" w:type="dxa"/>
            <w:shd w:val="clear" w:color="auto" w:fill="auto"/>
            <w:vAlign w:val="center"/>
          </w:tcPr>
          <w:p w14:paraId="0C10EE56" w14:textId="77777777" w:rsidR="00D3685E" w:rsidRPr="00DA09E0" w:rsidRDefault="00D3685E" w:rsidP="00DA09E0">
            <w:pPr>
              <w:snapToGrid w:val="0"/>
              <w:spacing w:beforeLines="0" w:before="0" w:after="0"/>
              <w:rPr>
                <w:rFonts w:eastAsiaTheme="minorEastAsia"/>
                <w:szCs w:val="20"/>
                <w:lang w:eastAsia="zh-CN"/>
              </w:rPr>
            </w:pPr>
            <w:r w:rsidRPr="00DA09E0">
              <w:rPr>
                <w:rFonts w:eastAsiaTheme="minorEastAsia"/>
                <w:szCs w:val="20"/>
                <w:lang w:eastAsia="zh-CN"/>
              </w:rPr>
              <w:t>Scenarios</w:t>
            </w:r>
          </w:p>
        </w:tc>
        <w:tc>
          <w:tcPr>
            <w:tcW w:w="5479" w:type="dxa"/>
            <w:vAlign w:val="center"/>
          </w:tcPr>
          <w:p w14:paraId="4B093CE5" w14:textId="5C9B4FAB" w:rsidR="00D3685E" w:rsidRPr="00DA09E0" w:rsidRDefault="00DA09E0" w:rsidP="00DA09E0">
            <w:pPr>
              <w:snapToGrid w:val="0"/>
              <w:spacing w:beforeLines="0" w:before="0" w:after="0"/>
              <w:jc w:val="center"/>
              <w:rPr>
                <w:rFonts w:eastAsiaTheme="minorEastAsia"/>
                <w:szCs w:val="20"/>
              </w:rPr>
            </w:pPr>
            <w:r w:rsidRPr="00DA09E0">
              <w:rPr>
                <w:szCs w:val="20"/>
                <w:lang w:val="en-GB"/>
              </w:rPr>
              <w:t>Rural-</w:t>
            </w:r>
            <w:proofErr w:type="spellStart"/>
            <w:r w:rsidRPr="00DA09E0">
              <w:rPr>
                <w:szCs w:val="20"/>
                <w:lang w:val="en-GB"/>
              </w:rPr>
              <w:t>eMBB</w:t>
            </w:r>
            <w:proofErr w:type="spellEnd"/>
            <w:r w:rsidRPr="00DA09E0">
              <w:rPr>
                <w:szCs w:val="20"/>
                <w:lang w:val="en-GB"/>
              </w:rPr>
              <w:t>-s, transparent payload without ISL</w:t>
            </w:r>
          </w:p>
        </w:tc>
      </w:tr>
      <w:tr w:rsidR="00DA09E0" w:rsidRPr="00DA09E0" w14:paraId="0EF6D3C9" w14:textId="77777777" w:rsidTr="00DA09E0">
        <w:trPr>
          <w:jc w:val="center"/>
        </w:trPr>
        <w:tc>
          <w:tcPr>
            <w:tcW w:w="2689" w:type="dxa"/>
            <w:shd w:val="clear" w:color="auto" w:fill="auto"/>
            <w:vAlign w:val="center"/>
          </w:tcPr>
          <w:p w14:paraId="03760282" w14:textId="7F045959" w:rsidR="00DA09E0" w:rsidRPr="00DA09E0" w:rsidRDefault="00DA09E0" w:rsidP="00DA09E0">
            <w:pPr>
              <w:snapToGrid w:val="0"/>
              <w:spacing w:beforeLines="0" w:before="0" w:after="0"/>
              <w:rPr>
                <w:rFonts w:eastAsiaTheme="minorEastAsia"/>
                <w:szCs w:val="20"/>
                <w:lang w:eastAsia="zh-CN"/>
              </w:rPr>
            </w:pPr>
            <w:r w:rsidRPr="00DA09E0">
              <w:rPr>
                <w:szCs w:val="20"/>
                <w:lang w:val="en-GB"/>
              </w:rPr>
              <w:t>Carrier frequency</w:t>
            </w:r>
          </w:p>
        </w:tc>
        <w:tc>
          <w:tcPr>
            <w:tcW w:w="5479" w:type="dxa"/>
            <w:vAlign w:val="center"/>
          </w:tcPr>
          <w:p w14:paraId="614AD5BE" w14:textId="52CCA0F2" w:rsidR="00DA09E0" w:rsidRPr="00DA09E0" w:rsidRDefault="00DA09E0" w:rsidP="00DA09E0">
            <w:pPr>
              <w:snapToGrid w:val="0"/>
              <w:spacing w:beforeLines="0" w:before="0" w:after="0"/>
              <w:jc w:val="center"/>
              <w:rPr>
                <w:szCs w:val="20"/>
                <w:lang w:val="en-GB"/>
              </w:rPr>
            </w:pPr>
            <w:r w:rsidRPr="00DA09E0">
              <w:rPr>
                <w:szCs w:val="20"/>
                <w:lang w:val="en-GB"/>
              </w:rPr>
              <w:t>S-band (2GHz)</w:t>
            </w:r>
          </w:p>
        </w:tc>
      </w:tr>
      <w:tr w:rsidR="00DA09E0" w:rsidRPr="00DA09E0" w14:paraId="2DB629FC" w14:textId="77777777" w:rsidTr="00DA09E0">
        <w:trPr>
          <w:jc w:val="center"/>
        </w:trPr>
        <w:tc>
          <w:tcPr>
            <w:tcW w:w="2689" w:type="dxa"/>
            <w:shd w:val="clear" w:color="auto" w:fill="auto"/>
            <w:vAlign w:val="center"/>
          </w:tcPr>
          <w:p w14:paraId="2034DD49" w14:textId="51051FB2" w:rsidR="00DA09E0" w:rsidRPr="00DA09E0" w:rsidRDefault="00DA09E0" w:rsidP="00DA09E0">
            <w:pPr>
              <w:snapToGrid w:val="0"/>
              <w:spacing w:beforeLines="0" w:before="0" w:after="0"/>
              <w:rPr>
                <w:szCs w:val="20"/>
                <w:lang w:val="en-GB"/>
              </w:rPr>
            </w:pPr>
            <w:r w:rsidRPr="00DA09E0">
              <w:rPr>
                <w:szCs w:val="20"/>
                <w:lang w:val="en-GB"/>
              </w:rPr>
              <w:t>Channel bandwidth</w:t>
            </w:r>
          </w:p>
        </w:tc>
        <w:tc>
          <w:tcPr>
            <w:tcW w:w="5479" w:type="dxa"/>
            <w:vAlign w:val="center"/>
          </w:tcPr>
          <w:p w14:paraId="271A0ECA" w14:textId="4C9DBE43" w:rsidR="00DA09E0" w:rsidRPr="00DA09E0" w:rsidRDefault="00DA09E0" w:rsidP="00DA09E0">
            <w:pPr>
              <w:snapToGrid w:val="0"/>
              <w:spacing w:beforeLines="0" w:before="0" w:after="0"/>
              <w:jc w:val="center"/>
              <w:rPr>
                <w:szCs w:val="20"/>
                <w:lang w:val="en-GB"/>
              </w:rPr>
            </w:pPr>
            <w:r w:rsidRPr="00DA09E0">
              <w:rPr>
                <w:szCs w:val="20"/>
                <w:lang w:val="en-GB"/>
              </w:rPr>
              <w:t>30 MHz</w:t>
            </w:r>
          </w:p>
        </w:tc>
      </w:tr>
      <w:tr w:rsidR="00DA09E0" w:rsidRPr="00DA09E0" w14:paraId="2C60DEC0" w14:textId="77777777" w:rsidTr="00DA09E0">
        <w:trPr>
          <w:jc w:val="center"/>
        </w:trPr>
        <w:tc>
          <w:tcPr>
            <w:tcW w:w="2689" w:type="dxa"/>
            <w:shd w:val="clear" w:color="auto" w:fill="auto"/>
            <w:vAlign w:val="center"/>
          </w:tcPr>
          <w:p w14:paraId="6938AF66" w14:textId="546A9CD4" w:rsidR="00DA09E0" w:rsidRPr="00DA09E0" w:rsidRDefault="00DA09E0" w:rsidP="00DA09E0">
            <w:pPr>
              <w:snapToGrid w:val="0"/>
              <w:spacing w:beforeLines="0" w:before="0" w:after="0"/>
              <w:rPr>
                <w:szCs w:val="20"/>
                <w:lang w:val="en-GB"/>
              </w:rPr>
            </w:pPr>
            <w:r>
              <w:rPr>
                <w:szCs w:val="20"/>
                <w:lang w:val="en-GB"/>
              </w:rPr>
              <w:t xml:space="preserve">Simulation </w:t>
            </w:r>
            <w:r w:rsidRPr="00DA09E0">
              <w:rPr>
                <w:szCs w:val="20"/>
                <w:lang w:val="en-GB"/>
              </w:rPr>
              <w:t>bandwidth</w:t>
            </w:r>
          </w:p>
        </w:tc>
        <w:tc>
          <w:tcPr>
            <w:tcW w:w="5479" w:type="dxa"/>
            <w:vAlign w:val="center"/>
          </w:tcPr>
          <w:p w14:paraId="3EADCB66" w14:textId="1A711A8C" w:rsidR="00DA09E0" w:rsidRPr="00DA09E0" w:rsidRDefault="00DA09E0" w:rsidP="00DA09E0">
            <w:pPr>
              <w:snapToGrid w:val="0"/>
              <w:spacing w:beforeLines="0" w:before="0" w:after="0"/>
              <w:jc w:val="center"/>
              <w:rPr>
                <w:szCs w:val="20"/>
                <w:lang w:val="en-GB"/>
              </w:rPr>
            </w:pPr>
            <w:r>
              <w:rPr>
                <w:szCs w:val="20"/>
                <w:lang w:val="en-GB"/>
              </w:rPr>
              <w:t>30 MHz for FRF=1, 10 MHz for FRF=3</w:t>
            </w:r>
          </w:p>
        </w:tc>
      </w:tr>
      <w:tr w:rsidR="00DA09E0" w:rsidRPr="00DA09E0" w14:paraId="50177600" w14:textId="77777777" w:rsidTr="00DA09E0">
        <w:trPr>
          <w:jc w:val="center"/>
        </w:trPr>
        <w:tc>
          <w:tcPr>
            <w:tcW w:w="2689" w:type="dxa"/>
            <w:shd w:val="clear" w:color="auto" w:fill="auto"/>
            <w:vAlign w:val="center"/>
          </w:tcPr>
          <w:p w14:paraId="7B020C55" w14:textId="64297AD3" w:rsidR="00DA09E0" w:rsidRPr="00DA09E0" w:rsidRDefault="00DA09E0" w:rsidP="00DA09E0">
            <w:pPr>
              <w:snapToGrid w:val="0"/>
              <w:spacing w:beforeLines="0" w:before="0" w:after="0"/>
              <w:rPr>
                <w:rFonts w:eastAsiaTheme="minorEastAsia"/>
                <w:szCs w:val="20"/>
                <w:lang w:eastAsia="zh-CN"/>
              </w:rPr>
            </w:pPr>
            <w:r w:rsidRPr="00DA09E0">
              <w:rPr>
                <w:szCs w:val="20"/>
                <w:lang w:val="en-GB"/>
              </w:rPr>
              <w:t>Satellite orbit configuration</w:t>
            </w:r>
          </w:p>
        </w:tc>
        <w:tc>
          <w:tcPr>
            <w:tcW w:w="5479" w:type="dxa"/>
            <w:vAlign w:val="center"/>
          </w:tcPr>
          <w:p w14:paraId="18A01377" w14:textId="19B396C4" w:rsidR="00DA09E0" w:rsidRPr="00DA09E0" w:rsidRDefault="00DA09E0" w:rsidP="00DA09E0">
            <w:pPr>
              <w:snapToGrid w:val="0"/>
              <w:spacing w:beforeLines="0" w:before="0" w:after="0"/>
              <w:jc w:val="center"/>
              <w:rPr>
                <w:rFonts w:eastAsiaTheme="minorEastAsia"/>
                <w:szCs w:val="20"/>
              </w:rPr>
            </w:pPr>
            <w:r w:rsidRPr="00DA09E0">
              <w:rPr>
                <w:rFonts w:eastAsiaTheme="minorEastAsia"/>
                <w:szCs w:val="20"/>
              </w:rPr>
              <w:t>LEO, 600 km altitude</w:t>
            </w:r>
          </w:p>
        </w:tc>
      </w:tr>
      <w:tr w:rsidR="00DA09E0" w:rsidRPr="00DA09E0" w14:paraId="44B306A9" w14:textId="77777777" w:rsidTr="00DA09E0">
        <w:trPr>
          <w:jc w:val="center"/>
        </w:trPr>
        <w:tc>
          <w:tcPr>
            <w:tcW w:w="2689" w:type="dxa"/>
            <w:shd w:val="clear" w:color="auto" w:fill="auto"/>
          </w:tcPr>
          <w:p w14:paraId="5B0F45E6" w14:textId="5A1BFB0B" w:rsidR="00DA09E0" w:rsidRPr="00DA09E0" w:rsidRDefault="00DA09E0" w:rsidP="00DA09E0">
            <w:pPr>
              <w:snapToGrid w:val="0"/>
              <w:spacing w:beforeLines="0" w:before="0" w:after="0"/>
              <w:rPr>
                <w:szCs w:val="20"/>
                <w:lang w:val="en-GB"/>
              </w:rPr>
            </w:pPr>
            <w:r w:rsidRPr="00DA09E0">
              <w:rPr>
                <w:szCs w:val="20"/>
                <w:lang w:val="en-GB"/>
              </w:rPr>
              <w:t>Satellite EIRP density</w:t>
            </w:r>
          </w:p>
        </w:tc>
        <w:tc>
          <w:tcPr>
            <w:tcW w:w="5479" w:type="dxa"/>
          </w:tcPr>
          <w:p w14:paraId="73F97965" w14:textId="2545E813" w:rsidR="00DA09E0" w:rsidRPr="00DA09E0" w:rsidRDefault="00DA09E0" w:rsidP="00DA09E0">
            <w:pPr>
              <w:snapToGrid w:val="0"/>
              <w:spacing w:beforeLines="0" w:before="0" w:after="0"/>
              <w:jc w:val="center"/>
              <w:rPr>
                <w:rFonts w:eastAsiaTheme="minorEastAsia"/>
                <w:szCs w:val="20"/>
              </w:rPr>
            </w:pPr>
            <w:r w:rsidRPr="00DA09E0">
              <w:rPr>
                <w:szCs w:val="20"/>
                <w:lang w:val="en-GB"/>
              </w:rPr>
              <w:t xml:space="preserve">34 </w:t>
            </w:r>
            <w:proofErr w:type="spellStart"/>
            <w:r w:rsidRPr="00DA09E0">
              <w:rPr>
                <w:szCs w:val="20"/>
                <w:lang w:val="en-GB"/>
              </w:rPr>
              <w:t>dBW</w:t>
            </w:r>
            <w:proofErr w:type="spellEnd"/>
            <w:r w:rsidRPr="00DA09E0">
              <w:rPr>
                <w:szCs w:val="20"/>
                <w:lang w:val="en-GB"/>
              </w:rPr>
              <w:t>/MHz</w:t>
            </w:r>
          </w:p>
        </w:tc>
      </w:tr>
      <w:tr w:rsidR="00DA09E0" w:rsidRPr="00DA09E0" w14:paraId="65A2049F" w14:textId="77777777" w:rsidTr="00DA09E0">
        <w:trPr>
          <w:jc w:val="center"/>
        </w:trPr>
        <w:tc>
          <w:tcPr>
            <w:tcW w:w="2689" w:type="dxa"/>
            <w:shd w:val="clear" w:color="auto" w:fill="auto"/>
          </w:tcPr>
          <w:p w14:paraId="1C65B9B9" w14:textId="7E7ACCBA" w:rsidR="00DA09E0" w:rsidRPr="00DA09E0" w:rsidRDefault="00DA09E0" w:rsidP="00DA09E0">
            <w:pPr>
              <w:snapToGrid w:val="0"/>
              <w:spacing w:beforeLines="0" w:before="0" w:after="0"/>
              <w:rPr>
                <w:szCs w:val="20"/>
                <w:lang w:val="en-GB"/>
              </w:rPr>
            </w:pPr>
            <w:r w:rsidRPr="00DA09E0">
              <w:rPr>
                <w:szCs w:val="20"/>
                <w:lang w:val="en-GB"/>
              </w:rPr>
              <w:t>Satellite antenna gain</w:t>
            </w:r>
          </w:p>
        </w:tc>
        <w:tc>
          <w:tcPr>
            <w:tcW w:w="5479" w:type="dxa"/>
          </w:tcPr>
          <w:p w14:paraId="0592A3C9" w14:textId="05E4F400" w:rsidR="00DA09E0" w:rsidRPr="00DA09E0" w:rsidRDefault="00DA09E0" w:rsidP="00DA09E0">
            <w:pPr>
              <w:snapToGrid w:val="0"/>
              <w:spacing w:beforeLines="0" w:before="0" w:after="0"/>
              <w:jc w:val="center"/>
              <w:rPr>
                <w:rFonts w:eastAsiaTheme="minorEastAsia"/>
                <w:szCs w:val="20"/>
              </w:rPr>
            </w:pPr>
            <w:r w:rsidRPr="00DA09E0">
              <w:rPr>
                <w:szCs w:val="20"/>
                <w:lang w:val="en-GB"/>
              </w:rPr>
              <w:t xml:space="preserve">30 </w:t>
            </w:r>
            <w:proofErr w:type="spellStart"/>
            <w:r w:rsidRPr="00DA09E0">
              <w:rPr>
                <w:szCs w:val="20"/>
                <w:lang w:val="en-GB"/>
              </w:rPr>
              <w:t>dBi</w:t>
            </w:r>
            <w:proofErr w:type="spellEnd"/>
          </w:p>
        </w:tc>
      </w:tr>
      <w:tr w:rsidR="00DA09E0" w:rsidRPr="00DA09E0" w14:paraId="0A55B50D" w14:textId="77777777" w:rsidTr="00DA09E0">
        <w:trPr>
          <w:jc w:val="center"/>
        </w:trPr>
        <w:tc>
          <w:tcPr>
            <w:tcW w:w="2689" w:type="dxa"/>
            <w:shd w:val="clear" w:color="auto" w:fill="auto"/>
          </w:tcPr>
          <w:p w14:paraId="2CE10296" w14:textId="78E9E4FB" w:rsidR="00DA09E0" w:rsidRPr="00DA09E0" w:rsidRDefault="00DA09E0" w:rsidP="00DA09E0">
            <w:pPr>
              <w:snapToGrid w:val="0"/>
              <w:spacing w:beforeLines="0" w:before="0" w:after="0"/>
              <w:rPr>
                <w:szCs w:val="20"/>
                <w:lang w:val="en-GB"/>
              </w:rPr>
            </w:pPr>
            <w:r w:rsidRPr="00DA09E0">
              <w:rPr>
                <w:szCs w:val="20"/>
                <w:lang w:val="en-GB"/>
              </w:rPr>
              <w:t>Satellite G/T</w:t>
            </w:r>
          </w:p>
        </w:tc>
        <w:tc>
          <w:tcPr>
            <w:tcW w:w="5479" w:type="dxa"/>
          </w:tcPr>
          <w:p w14:paraId="4F2CF23C" w14:textId="3B716856" w:rsidR="00DA09E0" w:rsidRPr="00DA09E0" w:rsidRDefault="00DA09E0" w:rsidP="00DA09E0">
            <w:pPr>
              <w:snapToGrid w:val="0"/>
              <w:spacing w:beforeLines="0" w:before="0" w:after="0"/>
              <w:jc w:val="center"/>
              <w:rPr>
                <w:rFonts w:eastAsiaTheme="minorEastAsia"/>
                <w:szCs w:val="20"/>
              </w:rPr>
            </w:pPr>
            <w:r w:rsidRPr="00DA09E0">
              <w:rPr>
                <w:szCs w:val="20"/>
                <w:lang w:val="en-GB"/>
              </w:rPr>
              <w:t>1.1 dB/K</w:t>
            </w:r>
          </w:p>
        </w:tc>
      </w:tr>
      <w:tr w:rsidR="00DA09E0" w:rsidRPr="00DA09E0" w14:paraId="6FCBC405" w14:textId="77777777" w:rsidTr="00DA09E0">
        <w:trPr>
          <w:jc w:val="center"/>
        </w:trPr>
        <w:tc>
          <w:tcPr>
            <w:tcW w:w="2689" w:type="dxa"/>
            <w:shd w:val="clear" w:color="auto" w:fill="auto"/>
            <w:vAlign w:val="center"/>
          </w:tcPr>
          <w:p w14:paraId="68EFA66B" w14:textId="25D8012A" w:rsidR="00DA09E0" w:rsidRPr="00DA09E0" w:rsidRDefault="00DA09E0" w:rsidP="00DA09E0">
            <w:pPr>
              <w:snapToGrid w:val="0"/>
              <w:spacing w:beforeLines="0" w:before="0" w:after="0"/>
              <w:rPr>
                <w:szCs w:val="20"/>
                <w:lang w:val="en-GB"/>
              </w:rPr>
            </w:pPr>
            <w:r w:rsidRPr="00DA09E0">
              <w:rPr>
                <w:color w:val="000000"/>
                <w:szCs w:val="20"/>
              </w:rPr>
              <w:t>3 dB beam width</w:t>
            </w:r>
          </w:p>
        </w:tc>
        <w:tc>
          <w:tcPr>
            <w:tcW w:w="5479" w:type="dxa"/>
            <w:vAlign w:val="center"/>
          </w:tcPr>
          <w:p w14:paraId="4CD057F9" w14:textId="6AB1791A" w:rsidR="00DA09E0" w:rsidRPr="00DA09E0" w:rsidRDefault="00DA09E0" w:rsidP="00DA09E0">
            <w:pPr>
              <w:snapToGrid w:val="0"/>
              <w:spacing w:beforeLines="0" w:before="0" w:after="0"/>
              <w:jc w:val="center"/>
              <w:rPr>
                <w:rFonts w:eastAsiaTheme="minorEastAsia"/>
                <w:szCs w:val="20"/>
              </w:rPr>
            </w:pPr>
            <w:r w:rsidRPr="00DA09E0">
              <w:rPr>
                <w:color w:val="000000"/>
                <w:szCs w:val="20"/>
              </w:rPr>
              <w:t>4.41 degrees</w:t>
            </w:r>
          </w:p>
        </w:tc>
      </w:tr>
      <w:tr w:rsidR="00DA09E0" w:rsidRPr="00DA09E0" w14:paraId="031FAFE8" w14:textId="77777777" w:rsidTr="00DA09E0">
        <w:trPr>
          <w:jc w:val="center"/>
        </w:trPr>
        <w:tc>
          <w:tcPr>
            <w:tcW w:w="2689" w:type="dxa"/>
            <w:shd w:val="clear" w:color="auto" w:fill="auto"/>
            <w:vAlign w:val="center"/>
          </w:tcPr>
          <w:p w14:paraId="203CEE3B" w14:textId="69B498CC" w:rsidR="00DA09E0" w:rsidRPr="00DA09E0" w:rsidRDefault="00DA09E0" w:rsidP="00DA09E0">
            <w:pPr>
              <w:snapToGrid w:val="0"/>
              <w:spacing w:beforeLines="0" w:before="0" w:after="0"/>
              <w:rPr>
                <w:szCs w:val="20"/>
                <w:lang w:val="en-GB"/>
              </w:rPr>
            </w:pPr>
            <w:r w:rsidRPr="00DA09E0">
              <w:rPr>
                <w:color w:val="000000"/>
                <w:szCs w:val="20"/>
              </w:rPr>
              <w:t>Spot beam pattern</w:t>
            </w:r>
          </w:p>
        </w:tc>
        <w:tc>
          <w:tcPr>
            <w:tcW w:w="5479" w:type="dxa"/>
            <w:vAlign w:val="center"/>
          </w:tcPr>
          <w:p w14:paraId="5C8C081A" w14:textId="5056B661" w:rsidR="00DA09E0" w:rsidRPr="00DA09E0" w:rsidRDefault="00DA09E0" w:rsidP="00DA09E0">
            <w:pPr>
              <w:snapToGrid w:val="0"/>
              <w:spacing w:beforeLines="0" w:before="0" w:after="0"/>
              <w:jc w:val="center"/>
              <w:rPr>
                <w:rFonts w:eastAsiaTheme="minorEastAsia"/>
                <w:szCs w:val="20"/>
              </w:rPr>
            </w:pPr>
            <w:r w:rsidRPr="00DA09E0">
              <w:rPr>
                <w:color w:val="000000"/>
                <w:szCs w:val="20"/>
              </w:rPr>
              <w:t>Hexagonal pattern, at least 19 spot beams, Influence of adjacent beam interference on the results should be accounted for, e.g. by collecting statistics only from the inner spot beams</w:t>
            </w:r>
          </w:p>
        </w:tc>
      </w:tr>
      <w:tr w:rsidR="00DA09E0" w:rsidRPr="00DA09E0" w14:paraId="39CDC5A5" w14:textId="77777777" w:rsidTr="00DA09E0">
        <w:trPr>
          <w:jc w:val="center"/>
        </w:trPr>
        <w:tc>
          <w:tcPr>
            <w:tcW w:w="2689" w:type="dxa"/>
            <w:shd w:val="clear" w:color="auto" w:fill="auto"/>
            <w:vAlign w:val="center"/>
          </w:tcPr>
          <w:p w14:paraId="1E4E5DEF" w14:textId="50EC3DA0" w:rsidR="00DA09E0" w:rsidRPr="00DA09E0" w:rsidRDefault="00DA09E0" w:rsidP="00DA09E0">
            <w:pPr>
              <w:snapToGrid w:val="0"/>
              <w:spacing w:beforeLines="0" w:before="0" w:after="0"/>
              <w:rPr>
                <w:color w:val="000000"/>
                <w:szCs w:val="20"/>
              </w:rPr>
            </w:pPr>
            <w:r w:rsidRPr="00DA09E0">
              <w:rPr>
                <w:szCs w:val="20"/>
              </w:rPr>
              <w:t>Satellite antenna pattern</w:t>
            </w:r>
          </w:p>
        </w:tc>
        <w:tc>
          <w:tcPr>
            <w:tcW w:w="5479" w:type="dxa"/>
            <w:vAlign w:val="center"/>
          </w:tcPr>
          <w:p w14:paraId="3F7655FE" w14:textId="479736AF" w:rsidR="00DA09E0" w:rsidRPr="00DA09E0" w:rsidRDefault="00DA09E0" w:rsidP="00DA09E0">
            <w:pPr>
              <w:snapToGrid w:val="0"/>
              <w:spacing w:beforeLines="0" w:before="0" w:after="0"/>
              <w:jc w:val="center"/>
              <w:rPr>
                <w:color w:val="000000"/>
                <w:szCs w:val="20"/>
              </w:rPr>
            </w:pPr>
            <w:r w:rsidRPr="00DA09E0">
              <w:rPr>
                <w:szCs w:val="20"/>
              </w:rPr>
              <w:t>Bessel function as in Section 6.4.1 in TR 38.811</w:t>
            </w:r>
          </w:p>
        </w:tc>
      </w:tr>
      <w:tr w:rsidR="00DA09E0" w:rsidRPr="00DA09E0" w14:paraId="455AF598" w14:textId="77777777" w:rsidTr="00DA09E0">
        <w:trPr>
          <w:jc w:val="center"/>
        </w:trPr>
        <w:tc>
          <w:tcPr>
            <w:tcW w:w="2689" w:type="dxa"/>
            <w:shd w:val="clear" w:color="auto" w:fill="auto"/>
          </w:tcPr>
          <w:p w14:paraId="00C11149" w14:textId="62705F6E" w:rsidR="00DA09E0" w:rsidRPr="00DA09E0" w:rsidRDefault="00DA09E0" w:rsidP="00DA09E0">
            <w:pPr>
              <w:snapToGrid w:val="0"/>
              <w:spacing w:beforeLines="0" w:before="0" w:after="0"/>
              <w:rPr>
                <w:szCs w:val="20"/>
              </w:rPr>
            </w:pPr>
            <w:r w:rsidRPr="00DA09E0">
              <w:rPr>
                <w:szCs w:val="20"/>
              </w:rPr>
              <w:t>Satellite antenna configuration</w:t>
            </w:r>
          </w:p>
        </w:tc>
        <w:tc>
          <w:tcPr>
            <w:tcW w:w="5479" w:type="dxa"/>
          </w:tcPr>
          <w:p w14:paraId="09C0D293" w14:textId="0F468C85" w:rsidR="00DA09E0" w:rsidRPr="00DA09E0" w:rsidRDefault="00DA09E0" w:rsidP="00DA09E0">
            <w:pPr>
              <w:snapToGrid w:val="0"/>
              <w:spacing w:beforeLines="0" w:before="0" w:after="0"/>
              <w:jc w:val="center"/>
              <w:rPr>
                <w:szCs w:val="20"/>
              </w:rPr>
            </w:pPr>
            <w:r w:rsidRPr="00DA09E0">
              <w:rPr>
                <w:szCs w:val="20"/>
              </w:rPr>
              <w:t>1Rx/1Tx per beam</w:t>
            </w:r>
            <w:r>
              <w:rPr>
                <w:szCs w:val="20"/>
              </w:rPr>
              <w:t>,</w:t>
            </w:r>
            <w:r w:rsidRPr="00DA09E0">
              <w:rPr>
                <w:szCs w:val="20"/>
              </w:rPr>
              <w:t xml:space="preserve"> </w:t>
            </w:r>
            <w:r w:rsidRPr="00532635">
              <w:rPr>
                <w:szCs w:val="20"/>
              </w:rPr>
              <w:t>Circular</w:t>
            </w:r>
          </w:p>
        </w:tc>
      </w:tr>
      <w:tr w:rsidR="00DA09E0" w:rsidRPr="00DA09E0" w14:paraId="01BBDD50" w14:textId="77777777" w:rsidTr="00DA09E0">
        <w:trPr>
          <w:jc w:val="center"/>
        </w:trPr>
        <w:tc>
          <w:tcPr>
            <w:tcW w:w="2689" w:type="dxa"/>
            <w:shd w:val="clear" w:color="auto" w:fill="auto"/>
            <w:vAlign w:val="center"/>
          </w:tcPr>
          <w:p w14:paraId="55F9994D" w14:textId="0FFBBD84" w:rsidR="00DA09E0" w:rsidRPr="00DA09E0" w:rsidRDefault="00DA09E0" w:rsidP="00DA09E0">
            <w:pPr>
              <w:snapToGrid w:val="0"/>
              <w:spacing w:beforeLines="0" w:before="0" w:after="0"/>
              <w:rPr>
                <w:color w:val="000000"/>
                <w:szCs w:val="20"/>
              </w:rPr>
            </w:pPr>
            <w:r w:rsidRPr="00DA09E0">
              <w:rPr>
                <w:szCs w:val="20"/>
              </w:rPr>
              <w:t>Central beam elevation</w:t>
            </w:r>
          </w:p>
        </w:tc>
        <w:tc>
          <w:tcPr>
            <w:tcW w:w="5479" w:type="dxa"/>
            <w:vAlign w:val="center"/>
          </w:tcPr>
          <w:p w14:paraId="637B06AC" w14:textId="44B9D01F" w:rsidR="00DA09E0" w:rsidRPr="00DA09E0" w:rsidRDefault="00DA09E0" w:rsidP="00DA09E0">
            <w:pPr>
              <w:snapToGrid w:val="0"/>
              <w:spacing w:beforeLines="0" w:before="0" w:after="0"/>
              <w:jc w:val="center"/>
              <w:rPr>
                <w:color w:val="000000"/>
                <w:szCs w:val="20"/>
              </w:rPr>
            </w:pPr>
            <w:r w:rsidRPr="00DA09E0">
              <w:rPr>
                <w:szCs w:val="20"/>
              </w:rPr>
              <w:t>90 degrees</w:t>
            </w:r>
          </w:p>
        </w:tc>
      </w:tr>
      <w:tr w:rsidR="00DA09E0" w:rsidRPr="00DA09E0" w14:paraId="079FABFB" w14:textId="77777777" w:rsidTr="00DA09E0">
        <w:trPr>
          <w:jc w:val="center"/>
        </w:trPr>
        <w:tc>
          <w:tcPr>
            <w:tcW w:w="2689" w:type="dxa"/>
            <w:shd w:val="clear" w:color="auto" w:fill="auto"/>
            <w:vAlign w:val="center"/>
          </w:tcPr>
          <w:p w14:paraId="563404CD" w14:textId="06D609FB" w:rsidR="00DA09E0" w:rsidRPr="00DA09E0" w:rsidRDefault="00DA09E0" w:rsidP="00DA09E0">
            <w:pPr>
              <w:snapToGrid w:val="0"/>
              <w:spacing w:beforeLines="0" w:before="0" w:after="0"/>
              <w:rPr>
                <w:szCs w:val="20"/>
              </w:rPr>
            </w:pPr>
            <w:r w:rsidRPr="00DA09E0">
              <w:rPr>
                <w:szCs w:val="20"/>
              </w:rPr>
              <w:t>Beam layout definition and wrap-around</w:t>
            </w:r>
          </w:p>
        </w:tc>
        <w:tc>
          <w:tcPr>
            <w:tcW w:w="5479" w:type="dxa"/>
            <w:vAlign w:val="center"/>
          </w:tcPr>
          <w:p w14:paraId="24A92290" w14:textId="1586C12A" w:rsidR="00DA09E0" w:rsidRPr="00DA09E0" w:rsidRDefault="00DA09E0" w:rsidP="00DA09E0">
            <w:pPr>
              <w:snapToGrid w:val="0"/>
              <w:spacing w:beforeLines="0" w:before="0" w:after="0"/>
              <w:jc w:val="center"/>
              <w:rPr>
                <w:szCs w:val="20"/>
              </w:rPr>
            </w:pPr>
            <w:r w:rsidRPr="00DA09E0">
              <w:rPr>
                <w:szCs w:val="20"/>
              </w:rPr>
              <w:t>As described in 6.1.1.1 of TR 38.821</w:t>
            </w:r>
          </w:p>
        </w:tc>
      </w:tr>
      <w:tr w:rsidR="00DA09E0" w:rsidRPr="00DA09E0" w14:paraId="289894D7" w14:textId="77777777" w:rsidTr="00DA09E0">
        <w:trPr>
          <w:jc w:val="center"/>
        </w:trPr>
        <w:tc>
          <w:tcPr>
            <w:tcW w:w="2689" w:type="dxa"/>
            <w:shd w:val="clear" w:color="auto" w:fill="auto"/>
          </w:tcPr>
          <w:p w14:paraId="50F8F0AD" w14:textId="521892E3" w:rsidR="00DA09E0" w:rsidRPr="00DA09E0" w:rsidRDefault="00DA09E0" w:rsidP="00DA09E0">
            <w:pPr>
              <w:snapToGrid w:val="0"/>
              <w:spacing w:beforeLines="0" w:before="0" w:after="0"/>
              <w:rPr>
                <w:szCs w:val="20"/>
              </w:rPr>
            </w:pPr>
            <w:r w:rsidRPr="00DA09E0">
              <w:rPr>
                <w:szCs w:val="20"/>
              </w:rPr>
              <w:t>Propagation conditions</w:t>
            </w:r>
          </w:p>
        </w:tc>
        <w:tc>
          <w:tcPr>
            <w:tcW w:w="5479" w:type="dxa"/>
          </w:tcPr>
          <w:p w14:paraId="79360632" w14:textId="13C7DE1E" w:rsidR="00DA09E0" w:rsidRPr="00DA09E0" w:rsidRDefault="00DA09E0" w:rsidP="00DA09E0">
            <w:pPr>
              <w:snapToGrid w:val="0"/>
              <w:spacing w:beforeLines="0" w:before="0" w:after="0"/>
              <w:jc w:val="center"/>
              <w:rPr>
                <w:szCs w:val="20"/>
              </w:rPr>
            </w:pPr>
            <w:r w:rsidRPr="00DA09E0">
              <w:rPr>
                <w:szCs w:val="20"/>
              </w:rPr>
              <w:t>LOS probability of 100%</w:t>
            </w:r>
          </w:p>
        </w:tc>
      </w:tr>
      <w:tr w:rsidR="00DA09E0" w:rsidRPr="00DA09E0" w14:paraId="5C0395EA" w14:textId="77777777" w:rsidTr="00DA09E0">
        <w:trPr>
          <w:jc w:val="center"/>
        </w:trPr>
        <w:tc>
          <w:tcPr>
            <w:tcW w:w="2689" w:type="dxa"/>
            <w:shd w:val="clear" w:color="auto" w:fill="auto"/>
          </w:tcPr>
          <w:p w14:paraId="51854AAD" w14:textId="109B18E4" w:rsidR="00DA09E0" w:rsidRPr="00DA09E0" w:rsidRDefault="00DA09E0" w:rsidP="00DA09E0">
            <w:pPr>
              <w:snapToGrid w:val="0"/>
              <w:spacing w:beforeLines="0" w:before="0" w:after="0"/>
              <w:rPr>
                <w:szCs w:val="20"/>
              </w:rPr>
            </w:pPr>
            <w:r w:rsidRPr="00DA09E0">
              <w:rPr>
                <w:szCs w:val="20"/>
              </w:rPr>
              <w:t>Large scale Channel model</w:t>
            </w:r>
          </w:p>
        </w:tc>
        <w:tc>
          <w:tcPr>
            <w:tcW w:w="5479" w:type="dxa"/>
          </w:tcPr>
          <w:p w14:paraId="018EBD5F" w14:textId="75016C08" w:rsidR="00DA09E0" w:rsidRPr="00DA09E0" w:rsidRDefault="00DA09E0" w:rsidP="00DA09E0">
            <w:pPr>
              <w:snapToGrid w:val="0"/>
              <w:spacing w:beforeLines="0" w:before="0" w:after="0"/>
              <w:jc w:val="center"/>
              <w:rPr>
                <w:szCs w:val="20"/>
              </w:rPr>
            </w:pPr>
            <w:r w:rsidRPr="00DA09E0">
              <w:rPr>
                <w:szCs w:val="20"/>
              </w:rPr>
              <w:t>large scale model of Section 6.6 in 38.811 for LOS conditions</w:t>
            </w:r>
          </w:p>
        </w:tc>
      </w:tr>
      <w:tr w:rsidR="00DA09E0" w:rsidRPr="00DA09E0" w14:paraId="027FD9F5" w14:textId="77777777" w:rsidTr="00DA09E0">
        <w:trPr>
          <w:jc w:val="center"/>
        </w:trPr>
        <w:tc>
          <w:tcPr>
            <w:tcW w:w="2689" w:type="dxa"/>
            <w:shd w:val="clear" w:color="auto" w:fill="auto"/>
          </w:tcPr>
          <w:p w14:paraId="458D17FF" w14:textId="763222EF" w:rsidR="00DA09E0" w:rsidRPr="00DA09E0" w:rsidRDefault="00DA09E0" w:rsidP="00DA09E0">
            <w:pPr>
              <w:snapToGrid w:val="0"/>
              <w:spacing w:beforeLines="0" w:before="0" w:after="0"/>
              <w:rPr>
                <w:szCs w:val="20"/>
              </w:rPr>
            </w:pPr>
            <w:r w:rsidRPr="00DA09E0">
              <w:rPr>
                <w:szCs w:val="20"/>
              </w:rPr>
              <w:t>Small scale</w:t>
            </w:r>
          </w:p>
        </w:tc>
        <w:tc>
          <w:tcPr>
            <w:tcW w:w="5479" w:type="dxa"/>
          </w:tcPr>
          <w:p w14:paraId="50DE7D75" w14:textId="5362D7E5" w:rsidR="00DA09E0" w:rsidRPr="00DA09E0" w:rsidRDefault="00DA09E0" w:rsidP="00DA09E0">
            <w:pPr>
              <w:snapToGrid w:val="0"/>
              <w:spacing w:beforeLines="0" w:before="0" w:after="0"/>
              <w:jc w:val="center"/>
              <w:rPr>
                <w:szCs w:val="20"/>
              </w:rPr>
            </w:pPr>
            <w:r w:rsidRPr="00DA09E0">
              <w:rPr>
                <w:szCs w:val="20"/>
              </w:rPr>
              <w:t>small scale fading is modelled as in 38.821</w:t>
            </w:r>
            <w:r>
              <w:t xml:space="preserve"> </w:t>
            </w:r>
            <w:r w:rsidRPr="00DA09E0">
              <w:rPr>
                <w:szCs w:val="20"/>
              </w:rPr>
              <w:t>(Table 6.1.1.1-7)</w:t>
            </w:r>
          </w:p>
        </w:tc>
      </w:tr>
      <w:tr w:rsidR="00DA09E0" w:rsidRPr="00DA09E0" w14:paraId="62210549" w14:textId="77777777" w:rsidTr="00DA09E0">
        <w:trPr>
          <w:jc w:val="center"/>
        </w:trPr>
        <w:tc>
          <w:tcPr>
            <w:tcW w:w="2689" w:type="dxa"/>
            <w:shd w:val="clear" w:color="auto" w:fill="auto"/>
            <w:vAlign w:val="center"/>
          </w:tcPr>
          <w:p w14:paraId="384044FE" w14:textId="649CBA83" w:rsidR="00DA09E0" w:rsidRPr="00DA09E0" w:rsidRDefault="00DA09E0" w:rsidP="00DA09E0">
            <w:pPr>
              <w:snapToGrid w:val="0"/>
              <w:spacing w:beforeLines="0" w:before="0" w:after="0"/>
              <w:rPr>
                <w:szCs w:val="20"/>
                <w:lang w:val="en-GB"/>
              </w:rPr>
            </w:pPr>
            <w:r w:rsidRPr="00DA09E0">
              <w:rPr>
                <w:szCs w:val="20"/>
                <w:lang w:val="en-GB"/>
              </w:rPr>
              <w:t>Terminal type</w:t>
            </w:r>
          </w:p>
        </w:tc>
        <w:tc>
          <w:tcPr>
            <w:tcW w:w="5479" w:type="dxa"/>
            <w:vAlign w:val="center"/>
          </w:tcPr>
          <w:p w14:paraId="14A391E7" w14:textId="5DC849AE" w:rsidR="00DA09E0" w:rsidRPr="00DA09E0" w:rsidRDefault="00DA09E0" w:rsidP="00DA09E0">
            <w:pPr>
              <w:snapToGrid w:val="0"/>
              <w:spacing w:beforeLines="0" w:before="0" w:after="0"/>
              <w:jc w:val="center"/>
              <w:rPr>
                <w:rFonts w:eastAsiaTheme="minorEastAsia"/>
                <w:szCs w:val="20"/>
              </w:rPr>
            </w:pPr>
            <w:r w:rsidRPr="00DA09E0">
              <w:rPr>
                <w:szCs w:val="20"/>
                <w:lang w:val="en-GB"/>
              </w:rPr>
              <w:t>Handheld: Handset, smartphone</w:t>
            </w:r>
          </w:p>
        </w:tc>
      </w:tr>
      <w:tr w:rsidR="00DA09E0" w:rsidRPr="00DA09E0" w14:paraId="22B0BDBA" w14:textId="77777777" w:rsidTr="00DA09E0">
        <w:trPr>
          <w:jc w:val="center"/>
        </w:trPr>
        <w:tc>
          <w:tcPr>
            <w:tcW w:w="2689" w:type="dxa"/>
            <w:shd w:val="clear" w:color="auto" w:fill="auto"/>
          </w:tcPr>
          <w:p w14:paraId="6EDD6FC6" w14:textId="475283A8" w:rsidR="00DA09E0" w:rsidRPr="00DA09E0" w:rsidRDefault="00DA09E0" w:rsidP="00DA09E0">
            <w:pPr>
              <w:snapToGrid w:val="0"/>
              <w:spacing w:beforeLines="0" w:before="0" w:after="0"/>
              <w:rPr>
                <w:szCs w:val="20"/>
                <w:lang w:val="en-GB"/>
              </w:rPr>
            </w:pPr>
            <w:r w:rsidRPr="00DA09E0">
              <w:rPr>
                <w:szCs w:val="20"/>
                <w:lang w:val="en-GB"/>
              </w:rPr>
              <w:t>Device deployment</w:t>
            </w:r>
          </w:p>
        </w:tc>
        <w:tc>
          <w:tcPr>
            <w:tcW w:w="5479" w:type="dxa"/>
          </w:tcPr>
          <w:p w14:paraId="4015E2F6" w14:textId="4391A5D0" w:rsidR="00DA09E0" w:rsidRPr="00DA09E0" w:rsidRDefault="00DA09E0" w:rsidP="00DA09E0">
            <w:pPr>
              <w:snapToGrid w:val="0"/>
              <w:spacing w:beforeLines="0" w:before="0" w:after="0"/>
              <w:jc w:val="center"/>
              <w:rPr>
                <w:rFonts w:eastAsiaTheme="minorEastAsia"/>
                <w:szCs w:val="20"/>
              </w:rPr>
            </w:pPr>
            <w:r w:rsidRPr="00DA09E0">
              <w:rPr>
                <w:szCs w:val="20"/>
                <w:lang w:val="en-GB"/>
              </w:rPr>
              <w:t>100% outdoor, randomly and uniformly distributed over the area</w:t>
            </w:r>
          </w:p>
        </w:tc>
      </w:tr>
      <w:tr w:rsidR="00DA09E0" w:rsidRPr="00DA09E0" w14:paraId="7E92E311" w14:textId="77777777" w:rsidTr="00DA09E0">
        <w:trPr>
          <w:jc w:val="center"/>
        </w:trPr>
        <w:tc>
          <w:tcPr>
            <w:tcW w:w="2689" w:type="dxa"/>
            <w:shd w:val="clear" w:color="auto" w:fill="auto"/>
          </w:tcPr>
          <w:p w14:paraId="27E45569" w14:textId="746B4965" w:rsidR="00DA09E0" w:rsidRPr="00DA09E0" w:rsidRDefault="00DA09E0" w:rsidP="00DA09E0">
            <w:pPr>
              <w:snapToGrid w:val="0"/>
              <w:spacing w:beforeLines="0" w:before="0" w:after="0"/>
              <w:rPr>
                <w:szCs w:val="20"/>
                <w:lang w:val="en-GB"/>
              </w:rPr>
            </w:pPr>
            <w:r w:rsidRPr="00DA09E0">
              <w:rPr>
                <w:szCs w:val="20"/>
                <w:lang w:val="en-GB"/>
              </w:rPr>
              <w:t>UE density</w:t>
            </w:r>
          </w:p>
        </w:tc>
        <w:tc>
          <w:tcPr>
            <w:tcW w:w="5479" w:type="dxa"/>
          </w:tcPr>
          <w:p w14:paraId="7DAD5B42" w14:textId="52EBA4D2" w:rsidR="00DA09E0" w:rsidRPr="00DA09E0" w:rsidRDefault="00DA09E0" w:rsidP="00DA09E0">
            <w:pPr>
              <w:snapToGrid w:val="0"/>
              <w:spacing w:beforeLines="0" w:before="0" w:after="0"/>
              <w:jc w:val="center"/>
              <w:rPr>
                <w:rFonts w:eastAsiaTheme="minorEastAsia"/>
                <w:szCs w:val="20"/>
              </w:rPr>
            </w:pPr>
            <w:r w:rsidRPr="00DA09E0">
              <w:rPr>
                <w:szCs w:val="20"/>
                <w:lang w:val="en-GB"/>
              </w:rPr>
              <w:t>10 UEs per spot beam</w:t>
            </w:r>
          </w:p>
        </w:tc>
      </w:tr>
      <w:tr w:rsidR="00DA09E0" w:rsidRPr="00DA09E0" w14:paraId="09A5C5CF" w14:textId="77777777" w:rsidTr="00DA09E0">
        <w:trPr>
          <w:jc w:val="center"/>
        </w:trPr>
        <w:tc>
          <w:tcPr>
            <w:tcW w:w="2689" w:type="dxa"/>
            <w:shd w:val="clear" w:color="auto" w:fill="auto"/>
          </w:tcPr>
          <w:p w14:paraId="54193438" w14:textId="578120EF" w:rsidR="00DA09E0" w:rsidRPr="00DA09E0" w:rsidRDefault="00DA09E0" w:rsidP="00DA09E0">
            <w:pPr>
              <w:snapToGrid w:val="0"/>
              <w:spacing w:beforeLines="0" w:before="0" w:after="0"/>
              <w:rPr>
                <w:szCs w:val="20"/>
                <w:lang w:val="en-GB"/>
              </w:rPr>
            </w:pPr>
            <w:r w:rsidRPr="00DA09E0">
              <w:rPr>
                <w:szCs w:val="20"/>
                <w:lang w:val="en-GB"/>
              </w:rPr>
              <w:t>UE mobility model</w:t>
            </w:r>
          </w:p>
        </w:tc>
        <w:tc>
          <w:tcPr>
            <w:tcW w:w="5479" w:type="dxa"/>
          </w:tcPr>
          <w:p w14:paraId="65F52BFF" w14:textId="6B13D1BB" w:rsidR="00DA09E0" w:rsidRPr="00DA09E0" w:rsidRDefault="00DA09E0" w:rsidP="00DA09E0">
            <w:pPr>
              <w:snapToGrid w:val="0"/>
              <w:spacing w:beforeLines="0" w:before="0" w:after="0"/>
              <w:jc w:val="center"/>
              <w:rPr>
                <w:rFonts w:eastAsiaTheme="minorEastAsia"/>
                <w:szCs w:val="20"/>
              </w:rPr>
            </w:pPr>
            <w:r w:rsidRPr="00DA09E0">
              <w:rPr>
                <w:szCs w:val="20"/>
                <w:lang w:val="en-GB"/>
              </w:rPr>
              <w:t>Stationary</w:t>
            </w:r>
          </w:p>
        </w:tc>
      </w:tr>
      <w:tr w:rsidR="00DA09E0" w:rsidRPr="00DA09E0" w14:paraId="6937B741" w14:textId="77777777" w:rsidTr="00DA09E0">
        <w:trPr>
          <w:jc w:val="center"/>
        </w:trPr>
        <w:tc>
          <w:tcPr>
            <w:tcW w:w="2689" w:type="dxa"/>
            <w:shd w:val="clear" w:color="auto" w:fill="auto"/>
          </w:tcPr>
          <w:p w14:paraId="4B747ED6" w14:textId="7261EC64" w:rsidR="00DA09E0" w:rsidRPr="00DA09E0" w:rsidRDefault="00DA09E0" w:rsidP="00DA09E0">
            <w:pPr>
              <w:snapToGrid w:val="0"/>
              <w:spacing w:beforeLines="0" w:before="0" w:after="0"/>
              <w:rPr>
                <w:szCs w:val="20"/>
                <w:lang w:val="en-GB"/>
              </w:rPr>
            </w:pPr>
            <w:r w:rsidRPr="00DA09E0">
              <w:rPr>
                <w:szCs w:val="20"/>
                <w:lang w:val="en-GB"/>
              </w:rPr>
              <w:t>UE antenna configuration</w:t>
            </w:r>
          </w:p>
        </w:tc>
        <w:tc>
          <w:tcPr>
            <w:tcW w:w="5479" w:type="dxa"/>
          </w:tcPr>
          <w:p w14:paraId="4F32C18A" w14:textId="4605E628" w:rsidR="00DA09E0" w:rsidRPr="00DA09E0" w:rsidRDefault="00DA09E0" w:rsidP="00DA09E0">
            <w:pPr>
              <w:pStyle w:val="Tabletext"/>
              <w:snapToGrid w:val="0"/>
              <w:spacing w:before="0" w:after="0" w:line="240" w:lineRule="auto"/>
              <w:jc w:val="center"/>
              <w:rPr>
                <w:sz w:val="20"/>
                <w:lang w:val="en-GB"/>
              </w:rPr>
            </w:pPr>
            <w:r w:rsidRPr="00DA09E0">
              <w:rPr>
                <w:sz w:val="20"/>
                <w:lang w:val="en-GB"/>
              </w:rPr>
              <w:t>Omni-directional, Linear</w:t>
            </w:r>
            <w:r>
              <w:rPr>
                <w:sz w:val="20"/>
                <w:lang w:val="en-GB"/>
              </w:rPr>
              <w:t xml:space="preserve"> </w:t>
            </w:r>
            <w:r w:rsidRPr="00DA09E0">
              <w:rPr>
                <w:sz w:val="20"/>
                <w:lang w:val="en-GB"/>
              </w:rPr>
              <w:t>polarisation: ±45°X-pol</w:t>
            </w:r>
          </w:p>
        </w:tc>
      </w:tr>
      <w:tr w:rsidR="00DA09E0" w:rsidRPr="00DA09E0" w14:paraId="503080F1" w14:textId="77777777" w:rsidTr="00DA09E0">
        <w:trPr>
          <w:trHeight w:val="248"/>
          <w:jc w:val="center"/>
        </w:trPr>
        <w:tc>
          <w:tcPr>
            <w:tcW w:w="2689" w:type="dxa"/>
            <w:shd w:val="clear" w:color="auto" w:fill="auto"/>
          </w:tcPr>
          <w:p w14:paraId="67842BB3" w14:textId="3E418C75" w:rsidR="00DA09E0" w:rsidRPr="00DA09E0" w:rsidRDefault="00DA09E0" w:rsidP="00DA09E0">
            <w:pPr>
              <w:snapToGrid w:val="0"/>
              <w:spacing w:beforeLines="0" w:before="0" w:after="0"/>
              <w:rPr>
                <w:szCs w:val="20"/>
                <w:lang w:val="en-GB"/>
              </w:rPr>
            </w:pPr>
            <w:r w:rsidRPr="00DA09E0">
              <w:rPr>
                <w:szCs w:val="20"/>
                <w:lang w:val="en-GB"/>
              </w:rPr>
              <w:t>UE antenna gain</w:t>
            </w:r>
          </w:p>
        </w:tc>
        <w:tc>
          <w:tcPr>
            <w:tcW w:w="5479" w:type="dxa"/>
          </w:tcPr>
          <w:p w14:paraId="548D6A36" w14:textId="4022367C" w:rsidR="00DA09E0" w:rsidRPr="00DA09E0" w:rsidRDefault="00DA09E0" w:rsidP="00DA09E0">
            <w:pPr>
              <w:pStyle w:val="Tabletext"/>
              <w:snapToGrid w:val="0"/>
              <w:spacing w:before="0" w:after="0" w:line="240" w:lineRule="auto"/>
              <w:jc w:val="center"/>
              <w:rPr>
                <w:sz w:val="20"/>
                <w:lang w:val="en-GB"/>
              </w:rPr>
            </w:pPr>
            <w:r w:rsidRPr="00DA09E0">
              <w:rPr>
                <w:sz w:val="20"/>
                <w:lang w:val="en-GB"/>
              </w:rPr>
              <w:t>0</w:t>
            </w:r>
            <w:r>
              <w:rPr>
                <w:sz w:val="20"/>
                <w:lang w:val="en-GB"/>
              </w:rPr>
              <w:t xml:space="preserve"> </w:t>
            </w:r>
            <w:proofErr w:type="spellStart"/>
            <w:r>
              <w:rPr>
                <w:sz w:val="20"/>
                <w:lang w:val="en-GB"/>
              </w:rPr>
              <w:t>dBi</w:t>
            </w:r>
            <w:proofErr w:type="spellEnd"/>
          </w:p>
        </w:tc>
      </w:tr>
      <w:tr w:rsidR="00DA09E0" w:rsidRPr="00DA09E0" w14:paraId="6A356210" w14:textId="77777777" w:rsidTr="00DA09E0">
        <w:trPr>
          <w:jc w:val="center"/>
        </w:trPr>
        <w:tc>
          <w:tcPr>
            <w:tcW w:w="2689" w:type="dxa"/>
            <w:shd w:val="clear" w:color="auto" w:fill="auto"/>
          </w:tcPr>
          <w:p w14:paraId="05012084" w14:textId="6B550FD8" w:rsidR="00DA09E0" w:rsidRPr="00DA09E0" w:rsidRDefault="00DA09E0" w:rsidP="00DA09E0">
            <w:pPr>
              <w:snapToGrid w:val="0"/>
              <w:spacing w:beforeLines="0" w:before="0" w:after="0"/>
              <w:rPr>
                <w:szCs w:val="20"/>
                <w:lang w:val="en-GB"/>
              </w:rPr>
            </w:pPr>
            <w:r w:rsidRPr="00DA09E0">
              <w:rPr>
                <w:szCs w:val="20"/>
                <w:lang w:val="en-GB"/>
              </w:rPr>
              <w:t>UE antenna height</w:t>
            </w:r>
          </w:p>
        </w:tc>
        <w:tc>
          <w:tcPr>
            <w:tcW w:w="5479" w:type="dxa"/>
          </w:tcPr>
          <w:p w14:paraId="17491849" w14:textId="394DC9A8" w:rsidR="00DA09E0" w:rsidRPr="00DA09E0" w:rsidRDefault="00DA09E0" w:rsidP="00DA09E0">
            <w:pPr>
              <w:pStyle w:val="Tabletext"/>
              <w:snapToGrid w:val="0"/>
              <w:spacing w:before="0" w:after="0" w:line="240" w:lineRule="auto"/>
              <w:jc w:val="center"/>
              <w:rPr>
                <w:sz w:val="20"/>
                <w:lang w:val="en-GB"/>
              </w:rPr>
            </w:pPr>
            <w:r w:rsidRPr="00DA09E0">
              <w:rPr>
                <w:sz w:val="20"/>
                <w:lang w:val="en-GB"/>
              </w:rPr>
              <w:t>1.5 m</w:t>
            </w:r>
          </w:p>
        </w:tc>
      </w:tr>
      <w:tr w:rsidR="00DA09E0" w:rsidRPr="00DA09E0" w14:paraId="67E873B3" w14:textId="77777777" w:rsidTr="00DA09E0">
        <w:trPr>
          <w:jc w:val="center"/>
        </w:trPr>
        <w:tc>
          <w:tcPr>
            <w:tcW w:w="2689" w:type="dxa"/>
            <w:shd w:val="clear" w:color="auto" w:fill="auto"/>
          </w:tcPr>
          <w:p w14:paraId="0783570E" w14:textId="3D7D5800" w:rsidR="00DA09E0" w:rsidRPr="00DA09E0" w:rsidRDefault="00DA09E0" w:rsidP="00DA09E0">
            <w:pPr>
              <w:snapToGrid w:val="0"/>
              <w:spacing w:beforeLines="0" w:before="0" w:after="0"/>
              <w:rPr>
                <w:szCs w:val="20"/>
                <w:lang w:val="en-GB"/>
              </w:rPr>
            </w:pPr>
            <w:r w:rsidRPr="00DA09E0">
              <w:rPr>
                <w:szCs w:val="20"/>
                <w:lang w:val="en-GB"/>
              </w:rPr>
              <w:t xml:space="preserve">UE </w:t>
            </w:r>
            <w:r>
              <w:rPr>
                <w:szCs w:val="20"/>
                <w:lang w:val="en-GB"/>
              </w:rPr>
              <w:t>n</w:t>
            </w:r>
            <w:r w:rsidRPr="00DA09E0">
              <w:rPr>
                <w:szCs w:val="20"/>
                <w:lang w:val="en-GB"/>
              </w:rPr>
              <w:t xml:space="preserve">oise figure </w:t>
            </w:r>
          </w:p>
        </w:tc>
        <w:tc>
          <w:tcPr>
            <w:tcW w:w="5479" w:type="dxa"/>
          </w:tcPr>
          <w:p w14:paraId="54AF65FD" w14:textId="7B91132D" w:rsidR="00DA09E0" w:rsidRPr="00DA09E0" w:rsidRDefault="00DA09E0" w:rsidP="00DA09E0">
            <w:pPr>
              <w:pStyle w:val="Tabletext"/>
              <w:snapToGrid w:val="0"/>
              <w:spacing w:before="0" w:after="0" w:line="240" w:lineRule="auto"/>
              <w:jc w:val="center"/>
              <w:rPr>
                <w:sz w:val="20"/>
                <w:lang w:val="en-GB"/>
              </w:rPr>
            </w:pPr>
            <w:r w:rsidRPr="00DA09E0">
              <w:rPr>
                <w:sz w:val="20"/>
                <w:lang w:val="en-GB"/>
              </w:rPr>
              <w:t>7</w:t>
            </w:r>
            <w:r>
              <w:rPr>
                <w:sz w:val="20"/>
                <w:lang w:val="en-GB"/>
              </w:rPr>
              <w:t xml:space="preserve"> dB</w:t>
            </w:r>
          </w:p>
        </w:tc>
      </w:tr>
      <w:tr w:rsidR="00DA09E0" w:rsidRPr="00DA09E0" w14:paraId="61827AC7" w14:textId="77777777" w:rsidTr="00DA09E0">
        <w:trPr>
          <w:jc w:val="center"/>
        </w:trPr>
        <w:tc>
          <w:tcPr>
            <w:tcW w:w="2689" w:type="dxa"/>
            <w:shd w:val="clear" w:color="auto" w:fill="auto"/>
          </w:tcPr>
          <w:p w14:paraId="014283E9" w14:textId="6764E15A" w:rsidR="00DA09E0" w:rsidRPr="00DA09E0" w:rsidRDefault="00DA09E0" w:rsidP="00DA09E0">
            <w:pPr>
              <w:snapToGrid w:val="0"/>
              <w:spacing w:beforeLines="0" w:before="0" w:after="0"/>
              <w:rPr>
                <w:szCs w:val="20"/>
                <w:lang w:val="en-GB"/>
              </w:rPr>
            </w:pPr>
            <w:r w:rsidRPr="00DA09E0">
              <w:rPr>
                <w:szCs w:val="20"/>
                <w:lang w:val="en-GB"/>
              </w:rPr>
              <w:t>UE Tx transmit power</w:t>
            </w:r>
          </w:p>
        </w:tc>
        <w:tc>
          <w:tcPr>
            <w:tcW w:w="5479" w:type="dxa"/>
          </w:tcPr>
          <w:p w14:paraId="6FCB3378" w14:textId="72DF8203" w:rsidR="00DA09E0" w:rsidRPr="00DA09E0" w:rsidRDefault="00DA09E0" w:rsidP="00DA09E0">
            <w:pPr>
              <w:pStyle w:val="Tabletext"/>
              <w:snapToGrid w:val="0"/>
              <w:spacing w:before="0" w:after="0" w:line="240" w:lineRule="auto"/>
              <w:jc w:val="center"/>
              <w:rPr>
                <w:sz w:val="20"/>
                <w:lang w:val="en-GB"/>
              </w:rPr>
            </w:pPr>
            <w:r w:rsidRPr="00DA09E0">
              <w:rPr>
                <w:sz w:val="20"/>
                <w:lang w:val="en-GB"/>
              </w:rPr>
              <w:t>23 dBm</w:t>
            </w:r>
          </w:p>
        </w:tc>
      </w:tr>
      <w:tr w:rsidR="00DA09E0" w:rsidRPr="00DA09E0" w14:paraId="59AFD062" w14:textId="77777777" w:rsidTr="00DA09E0">
        <w:trPr>
          <w:jc w:val="center"/>
        </w:trPr>
        <w:tc>
          <w:tcPr>
            <w:tcW w:w="2689" w:type="dxa"/>
            <w:shd w:val="clear" w:color="auto" w:fill="auto"/>
          </w:tcPr>
          <w:p w14:paraId="64CB67EE" w14:textId="5280FF4F" w:rsidR="00DA09E0" w:rsidRPr="00DA09E0" w:rsidRDefault="00DA09E0" w:rsidP="00DA09E0">
            <w:pPr>
              <w:snapToGrid w:val="0"/>
              <w:spacing w:beforeLines="0" w:before="0" w:after="0"/>
              <w:rPr>
                <w:szCs w:val="20"/>
                <w:lang w:val="en-GB"/>
              </w:rPr>
            </w:pPr>
            <w:r w:rsidRPr="00DA09E0">
              <w:rPr>
                <w:szCs w:val="20"/>
              </w:rPr>
              <w:t>Handover margin</w:t>
            </w:r>
          </w:p>
        </w:tc>
        <w:tc>
          <w:tcPr>
            <w:tcW w:w="5479" w:type="dxa"/>
          </w:tcPr>
          <w:p w14:paraId="6A5F00D5" w14:textId="2D5B954F" w:rsidR="00DA09E0" w:rsidRPr="00DA09E0" w:rsidRDefault="00DA09E0" w:rsidP="00DA09E0">
            <w:pPr>
              <w:snapToGrid w:val="0"/>
              <w:spacing w:beforeLines="0" w:before="0" w:after="0"/>
              <w:jc w:val="center"/>
              <w:rPr>
                <w:szCs w:val="20"/>
              </w:rPr>
            </w:pPr>
            <w:r w:rsidRPr="00DA09E0">
              <w:rPr>
                <w:szCs w:val="20"/>
              </w:rPr>
              <w:t>0</w:t>
            </w:r>
            <w:r>
              <w:rPr>
                <w:szCs w:val="20"/>
              </w:rPr>
              <w:t xml:space="preserve"> </w:t>
            </w:r>
            <w:r w:rsidRPr="00DA09E0">
              <w:rPr>
                <w:szCs w:val="20"/>
              </w:rPr>
              <w:t>dB</w:t>
            </w:r>
          </w:p>
        </w:tc>
      </w:tr>
      <w:tr w:rsidR="00DA09E0" w:rsidRPr="00DA09E0" w14:paraId="56780478" w14:textId="77777777" w:rsidTr="00DA09E0">
        <w:trPr>
          <w:jc w:val="center"/>
        </w:trPr>
        <w:tc>
          <w:tcPr>
            <w:tcW w:w="2689" w:type="dxa"/>
            <w:shd w:val="clear" w:color="auto" w:fill="auto"/>
          </w:tcPr>
          <w:p w14:paraId="3EF20C40" w14:textId="65879B7B" w:rsidR="00DA09E0" w:rsidRPr="00DA09E0" w:rsidRDefault="00DA09E0" w:rsidP="00DA09E0">
            <w:pPr>
              <w:snapToGrid w:val="0"/>
              <w:spacing w:beforeLines="0" w:before="0" w:after="0"/>
              <w:rPr>
                <w:szCs w:val="20"/>
                <w:lang w:val="en-GB"/>
              </w:rPr>
            </w:pPr>
            <w:r w:rsidRPr="00DA09E0">
              <w:rPr>
                <w:szCs w:val="20"/>
              </w:rPr>
              <w:t>UE attachment</w:t>
            </w:r>
          </w:p>
        </w:tc>
        <w:tc>
          <w:tcPr>
            <w:tcW w:w="5479" w:type="dxa"/>
          </w:tcPr>
          <w:p w14:paraId="66CCB63C" w14:textId="1E64979A" w:rsidR="00DA09E0" w:rsidRPr="00DA09E0" w:rsidRDefault="00DA09E0" w:rsidP="00DA09E0">
            <w:pPr>
              <w:pStyle w:val="Tabletext"/>
              <w:snapToGrid w:val="0"/>
              <w:spacing w:before="0" w:after="0" w:line="240" w:lineRule="auto"/>
              <w:jc w:val="center"/>
              <w:rPr>
                <w:sz w:val="20"/>
                <w:lang w:val="en-GB"/>
              </w:rPr>
            </w:pPr>
            <w:r w:rsidRPr="00DA09E0">
              <w:rPr>
                <w:sz w:val="20"/>
              </w:rPr>
              <w:t>RSRP</w:t>
            </w:r>
          </w:p>
        </w:tc>
      </w:tr>
      <w:tr w:rsidR="00DA09E0" w:rsidRPr="00DA09E0" w14:paraId="29AB2575" w14:textId="77777777" w:rsidTr="00DA09E0">
        <w:trPr>
          <w:jc w:val="center"/>
        </w:trPr>
        <w:tc>
          <w:tcPr>
            <w:tcW w:w="2689" w:type="dxa"/>
            <w:shd w:val="clear" w:color="auto" w:fill="auto"/>
          </w:tcPr>
          <w:p w14:paraId="2FD58D29" w14:textId="1C7AF258" w:rsidR="00DA09E0" w:rsidRPr="00DA09E0" w:rsidRDefault="00DA09E0" w:rsidP="00DA09E0">
            <w:pPr>
              <w:snapToGrid w:val="0"/>
              <w:spacing w:beforeLines="0" w:before="0" w:after="0"/>
              <w:rPr>
                <w:szCs w:val="20"/>
                <w:lang w:val="en-GB"/>
              </w:rPr>
            </w:pPr>
            <w:r w:rsidRPr="00DA09E0">
              <w:rPr>
                <w:szCs w:val="20"/>
              </w:rPr>
              <w:t>Receiver type</w:t>
            </w:r>
          </w:p>
        </w:tc>
        <w:tc>
          <w:tcPr>
            <w:tcW w:w="5479" w:type="dxa"/>
          </w:tcPr>
          <w:p w14:paraId="2E951DF6" w14:textId="0FEDDCFB" w:rsidR="00DA09E0" w:rsidRPr="00DA09E0" w:rsidRDefault="00DA09E0" w:rsidP="00DA09E0">
            <w:pPr>
              <w:pStyle w:val="Tabletext"/>
              <w:snapToGrid w:val="0"/>
              <w:spacing w:before="0" w:after="0" w:line="240" w:lineRule="auto"/>
              <w:jc w:val="center"/>
              <w:rPr>
                <w:sz w:val="20"/>
                <w:lang w:val="en-GB"/>
              </w:rPr>
            </w:pPr>
            <w:r w:rsidRPr="00DA09E0">
              <w:rPr>
                <w:sz w:val="20"/>
              </w:rPr>
              <w:t>MMSE-IRC</w:t>
            </w:r>
          </w:p>
        </w:tc>
      </w:tr>
      <w:tr w:rsidR="00DA09E0" w:rsidRPr="00DA09E0" w14:paraId="5921232B" w14:textId="77777777" w:rsidTr="00DA09E0">
        <w:trPr>
          <w:jc w:val="center"/>
        </w:trPr>
        <w:tc>
          <w:tcPr>
            <w:tcW w:w="2689" w:type="dxa"/>
            <w:shd w:val="clear" w:color="auto" w:fill="auto"/>
          </w:tcPr>
          <w:p w14:paraId="2F16B990" w14:textId="71E2214F" w:rsidR="00DA09E0" w:rsidRPr="00DA09E0" w:rsidRDefault="00DA09E0" w:rsidP="00DA09E0">
            <w:pPr>
              <w:snapToGrid w:val="0"/>
              <w:spacing w:beforeLines="0" w:before="0" w:after="0"/>
              <w:rPr>
                <w:szCs w:val="20"/>
              </w:rPr>
            </w:pPr>
            <w:r w:rsidRPr="00DA09E0">
              <w:rPr>
                <w:szCs w:val="20"/>
              </w:rPr>
              <w:t xml:space="preserve">Channel Estimation </w:t>
            </w:r>
          </w:p>
        </w:tc>
        <w:tc>
          <w:tcPr>
            <w:tcW w:w="5479" w:type="dxa"/>
          </w:tcPr>
          <w:p w14:paraId="15D9A1CE" w14:textId="33CBC477" w:rsidR="00DA09E0" w:rsidRPr="00DA09E0" w:rsidRDefault="00DA09E0" w:rsidP="00DA09E0">
            <w:pPr>
              <w:snapToGrid w:val="0"/>
              <w:spacing w:beforeLines="0" w:before="0" w:after="0"/>
              <w:jc w:val="center"/>
              <w:rPr>
                <w:rFonts w:eastAsiaTheme="minorEastAsia"/>
                <w:szCs w:val="20"/>
                <w:lang w:eastAsia="zh-CN"/>
              </w:rPr>
            </w:pPr>
            <w:r w:rsidRPr="00DA09E0">
              <w:rPr>
                <w:szCs w:val="20"/>
              </w:rPr>
              <w:t>Realistic</w:t>
            </w:r>
          </w:p>
        </w:tc>
      </w:tr>
      <w:tr w:rsidR="00DA09E0" w:rsidRPr="00DA09E0" w14:paraId="59896FFD" w14:textId="77777777" w:rsidTr="00DA09E0">
        <w:trPr>
          <w:jc w:val="center"/>
        </w:trPr>
        <w:tc>
          <w:tcPr>
            <w:tcW w:w="2689" w:type="dxa"/>
            <w:vAlign w:val="center"/>
          </w:tcPr>
          <w:p w14:paraId="1FF9EFCC" w14:textId="6051AD94" w:rsidR="00DA09E0" w:rsidRPr="00DA09E0" w:rsidRDefault="00DA09E0" w:rsidP="00DA09E0">
            <w:pPr>
              <w:snapToGrid w:val="0"/>
              <w:spacing w:beforeLines="0" w:before="0" w:after="0"/>
              <w:rPr>
                <w:rFonts w:eastAsiaTheme="minorEastAsia"/>
                <w:szCs w:val="20"/>
                <w:lang w:eastAsia="zh-CN"/>
              </w:rPr>
            </w:pPr>
            <w:r w:rsidRPr="00DA09E0">
              <w:rPr>
                <w:szCs w:val="20"/>
              </w:rPr>
              <w:t>Polarization reuse</w:t>
            </w:r>
          </w:p>
        </w:tc>
        <w:tc>
          <w:tcPr>
            <w:tcW w:w="5479" w:type="dxa"/>
            <w:vAlign w:val="center"/>
          </w:tcPr>
          <w:p w14:paraId="52712446" w14:textId="387CFBE1" w:rsidR="00DA09E0" w:rsidRPr="00DA09E0" w:rsidRDefault="00DA09E0" w:rsidP="00DA09E0">
            <w:pPr>
              <w:snapToGrid w:val="0"/>
              <w:spacing w:beforeLines="0" w:before="0" w:after="0"/>
              <w:jc w:val="center"/>
              <w:rPr>
                <w:rFonts w:eastAsiaTheme="minorEastAsia"/>
                <w:szCs w:val="20"/>
                <w:lang w:eastAsia="zh-CN"/>
              </w:rPr>
            </w:pPr>
            <w:r w:rsidRPr="00DA09E0">
              <w:rPr>
                <w:szCs w:val="20"/>
              </w:rPr>
              <w:t>Disabled</w:t>
            </w:r>
          </w:p>
        </w:tc>
      </w:tr>
      <w:tr w:rsidR="00DA09E0" w:rsidRPr="00DA09E0" w14:paraId="6750F8B8" w14:textId="77777777" w:rsidTr="00DA09E0">
        <w:trPr>
          <w:jc w:val="center"/>
        </w:trPr>
        <w:tc>
          <w:tcPr>
            <w:tcW w:w="2689" w:type="dxa"/>
            <w:vAlign w:val="center"/>
          </w:tcPr>
          <w:p w14:paraId="089A1F98" w14:textId="6CA1CED5" w:rsidR="00DA09E0" w:rsidRPr="00DA09E0" w:rsidRDefault="00DA09E0" w:rsidP="00DA09E0">
            <w:pPr>
              <w:snapToGrid w:val="0"/>
              <w:spacing w:beforeLines="0" w:before="0" w:after="0"/>
              <w:rPr>
                <w:rFonts w:eastAsiaTheme="minorEastAsia"/>
                <w:szCs w:val="20"/>
                <w:lang w:eastAsia="zh-CN"/>
              </w:rPr>
            </w:pPr>
            <w:r w:rsidRPr="00DA09E0">
              <w:rPr>
                <w:color w:val="000000"/>
                <w:szCs w:val="20"/>
              </w:rPr>
              <w:t>CSI feedback</w:t>
            </w:r>
          </w:p>
        </w:tc>
        <w:tc>
          <w:tcPr>
            <w:tcW w:w="5479" w:type="dxa"/>
            <w:vAlign w:val="center"/>
          </w:tcPr>
          <w:p w14:paraId="1BBAC62A" w14:textId="1688B299" w:rsidR="00DA09E0" w:rsidRPr="00DA09E0" w:rsidRDefault="00DA09E0" w:rsidP="00DA09E0">
            <w:pPr>
              <w:snapToGrid w:val="0"/>
              <w:spacing w:beforeLines="0" w:before="0" w:after="0"/>
              <w:jc w:val="center"/>
              <w:rPr>
                <w:rFonts w:eastAsiaTheme="minorEastAsia"/>
                <w:szCs w:val="20"/>
                <w:lang w:eastAsia="zh-CN"/>
              </w:rPr>
            </w:pPr>
            <w:r w:rsidRPr="00DA09E0">
              <w:rPr>
                <w:color w:val="000000"/>
                <w:szCs w:val="20"/>
              </w:rPr>
              <w:t>20ms periodicity</w:t>
            </w:r>
          </w:p>
        </w:tc>
      </w:tr>
      <w:tr w:rsidR="00DA09E0" w:rsidRPr="00DA09E0" w14:paraId="125ADBB8" w14:textId="77777777" w:rsidTr="00DA09E0">
        <w:trPr>
          <w:jc w:val="center"/>
        </w:trPr>
        <w:tc>
          <w:tcPr>
            <w:tcW w:w="2689" w:type="dxa"/>
            <w:vAlign w:val="center"/>
          </w:tcPr>
          <w:p w14:paraId="2862A547" w14:textId="59E8B97A" w:rsidR="00DA09E0" w:rsidRPr="00DA09E0" w:rsidRDefault="00DA09E0" w:rsidP="00DA09E0">
            <w:pPr>
              <w:snapToGrid w:val="0"/>
              <w:spacing w:beforeLines="0" w:before="0" w:after="0"/>
              <w:rPr>
                <w:rFonts w:eastAsiaTheme="minorEastAsia"/>
                <w:szCs w:val="20"/>
                <w:lang w:eastAsia="zh-CN"/>
              </w:rPr>
            </w:pPr>
            <w:r w:rsidRPr="00DA09E0">
              <w:rPr>
                <w:color w:val="000000"/>
                <w:szCs w:val="20"/>
              </w:rPr>
              <w:t>DL CSI measurement</w:t>
            </w:r>
          </w:p>
        </w:tc>
        <w:tc>
          <w:tcPr>
            <w:tcW w:w="5479" w:type="dxa"/>
            <w:vAlign w:val="center"/>
          </w:tcPr>
          <w:p w14:paraId="6B6B66FD" w14:textId="5020688B" w:rsidR="00DA09E0" w:rsidRPr="00DA09E0" w:rsidRDefault="00DA09E0" w:rsidP="00DA09E0">
            <w:pPr>
              <w:snapToGrid w:val="0"/>
              <w:spacing w:beforeLines="0" w:before="0" w:after="0"/>
              <w:jc w:val="center"/>
              <w:rPr>
                <w:rFonts w:eastAsiaTheme="minorEastAsia"/>
                <w:szCs w:val="20"/>
                <w:lang w:eastAsia="zh-CN"/>
              </w:rPr>
            </w:pPr>
            <w:r w:rsidRPr="00DA09E0">
              <w:rPr>
                <w:color w:val="000000"/>
                <w:szCs w:val="20"/>
              </w:rPr>
              <w:t>CQI only (1 layer / 1-port CSI-RS)</w:t>
            </w:r>
          </w:p>
        </w:tc>
      </w:tr>
      <w:tr w:rsidR="00DA09E0" w:rsidRPr="00DA09E0" w14:paraId="7B19E64F" w14:textId="77777777" w:rsidTr="00DA09E0">
        <w:trPr>
          <w:jc w:val="center"/>
        </w:trPr>
        <w:tc>
          <w:tcPr>
            <w:tcW w:w="2689" w:type="dxa"/>
            <w:vAlign w:val="center"/>
          </w:tcPr>
          <w:p w14:paraId="54D30015" w14:textId="5DE59E21" w:rsidR="00DA09E0" w:rsidRPr="00DA09E0" w:rsidRDefault="00DA09E0" w:rsidP="00DA09E0">
            <w:pPr>
              <w:snapToGrid w:val="0"/>
              <w:spacing w:beforeLines="0" w:before="0" w:after="0"/>
              <w:rPr>
                <w:rFonts w:eastAsiaTheme="minorEastAsia"/>
                <w:szCs w:val="20"/>
                <w:lang w:eastAsia="zh-CN"/>
              </w:rPr>
            </w:pPr>
            <w:r w:rsidRPr="00DA09E0">
              <w:rPr>
                <w:color w:val="000000"/>
                <w:szCs w:val="20"/>
              </w:rPr>
              <w:t>PRB bundling</w:t>
            </w:r>
          </w:p>
        </w:tc>
        <w:tc>
          <w:tcPr>
            <w:tcW w:w="5479" w:type="dxa"/>
            <w:vAlign w:val="center"/>
          </w:tcPr>
          <w:p w14:paraId="306DB087" w14:textId="4CF0332D" w:rsidR="00DA09E0" w:rsidRPr="00DA09E0" w:rsidRDefault="00DA09E0" w:rsidP="00DA09E0">
            <w:pPr>
              <w:snapToGrid w:val="0"/>
              <w:spacing w:beforeLines="0" w:before="0" w:after="0"/>
              <w:jc w:val="center"/>
              <w:rPr>
                <w:rFonts w:eastAsiaTheme="minorEastAsia"/>
                <w:szCs w:val="20"/>
                <w:lang w:eastAsia="zh-CN"/>
              </w:rPr>
            </w:pPr>
            <w:r w:rsidRPr="00DA09E0">
              <w:rPr>
                <w:color w:val="000000"/>
                <w:szCs w:val="20"/>
              </w:rPr>
              <w:t>wideband</w:t>
            </w:r>
          </w:p>
        </w:tc>
      </w:tr>
      <w:tr w:rsidR="00DA09E0" w:rsidRPr="00DA09E0" w14:paraId="47427C6C" w14:textId="77777777" w:rsidTr="00DA09E0">
        <w:trPr>
          <w:jc w:val="center"/>
        </w:trPr>
        <w:tc>
          <w:tcPr>
            <w:tcW w:w="2689" w:type="dxa"/>
            <w:vAlign w:val="center"/>
          </w:tcPr>
          <w:p w14:paraId="01427915" w14:textId="33AFD384" w:rsidR="00DA09E0" w:rsidRPr="00DA09E0" w:rsidRDefault="00DA09E0" w:rsidP="00DA09E0">
            <w:pPr>
              <w:snapToGrid w:val="0"/>
              <w:spacing w:beforeLines="0" w:before="0" w:after="0"/>
              <w:rPr>
                <w:rFonts w:eastAsiaTheme="minorEastAsia"/>
                <w:szCs w:val="20"/>
                <w:lang w:eastAsia="zh-CN"/>
              </w:rPr>
            </w:pPr>
            <w:r w:rsidRPr="00DA09E0">
              <w:rPr>
                <w:color w:val="000000"/>
                <w:szCs w:val="20"/>
              </w:rPr>
              <w:t xml:space="preserve">Codeword </w:t>
            </w:r>
          </w:p>
        </w:tc>
        <w:tc>
          <w:tcPr>
            <w:tcW w:w="5479" w:type="dxa"/>
            <w:vAlign w:val="center"/>
          </w:tcPr>
          <w:p w14:paraId="21FECE71" w14:textId="2554A25C" w:rsidR="00DA09E0" w:rsidRPr="00DA09E0" w:rsidRDefault="00DA09E0" w:rsidP="00DA09E0">
            <w:pPr>
              <w:snapToGrid w:val="0"/>
              <w:spacing w:beforeLines="0" w:before="0" w:after="0"/>
              <w:jc w:val="center"/>
              <w:rPr>
                <w:rFonts w:eastAsiaTheme="minorEastAsia"/>
                <w:szCs w:val="20"/>
                <w:lang w:eastAsia="zh-CN"/>
              </w:rPr>
            </w:pPr>
            <w:r w:rsidRPr="00DA09E0">
              <w:rPr>
                <w:color w:val="000000"/>
                <w:szCs w:val="20"/>
              </w:rPr>
              <w:t>Single CW</w:t>
            </w:r>
          </w:p>
        </w:tc>
      </w:tr>
      <w:tr w:rsidR="00DA09E0" w:rsidRPr="00DA09E0" w14:paraId="7F6858C7" w14:textId="77777777" w:rsidTr="00DA09E0">
        <w:trPr>
          <w:jc w:val="center"/>
        </w:trPr>
        <w:tc>
          <w:tcPr>
            <w:tcW w:w="2689" w:type="dxa"/>
            <w:vAlign w:val="center"/>
          </w:tcPr>
          <w:p w14:paraId="5CAC1DFD" w14:textId="3AE57864" w:rsidR="00DA09E0" w:rsidRPr="00DA09E0" w:rsidRDefault="00DA09E0" w:rsidP="00DA09E0">
            <w:pPr>
              <w:snapToGrid w:val="0"/>
              <w:spacing w:beforeLines="0" w:before="0" w:after="0"/>
              <w:rPr>
                <w:rFonts w:eastAsiaTheme="minorEastAsia"/>
                <w:szCs w:val="20"/>
                <w:lang w:eastAsia="zh-CN"/>
              </w:rPr>
            </w:pPr>
            <w:r w:rsidRPr="00DA09E0">
              <w:rPr>
                <w:color w:val="000000"/>
                <w:szCs w:val="20"/>
              </w:rPr>
              <w:t>Transmission scheme</w:t>
            </w:r>
          </w:p>
        </w:tc>
        <w:tc>
          <w:tcPr>
            <w:tcW w:w="5479" w:type="dxa"/>
            <w:vAlign w:val="center"/>
          </w:tcPr>
          <w:p w14:paraId="52075C2F" w14:textId="10486D6C" w:rsidR="00DA09E0" w:rsidRPr="00DA09E0" w:rsidRDefault="00DA09E0" w:rsidP="00DA09E0">
            <w:pPr>
              <w:snapToGrid w:val="0"/>
              <w:spacing w:beforeLines="0" w:before="0" w:after="0"/>
              <w:jc w:val="center"/>
              <w:rPr>
                <w:rFonts w:eastAsiaTheme="minorEastAsia"/>
                <w:szCs w:val="20"/>
                <w:lang w:eastAsia="zh-CN"/>
              </w:rPr>
            </w:pPr>
            <w:r w:rsidRPr="00DA09E0">
              <w:rPr>
                <w:color w:val="000000"/>
                <w:szCs w:val="20"/>
              </w:rPr>
              <w:t>One layer</w:t>
            </w:r>
          </w:p>
        </w:tc>
      </w:tr>
      <w:tr w:rsidR="00A90C8E" w:rsidRPr="00DA09E0" w14:paraId="6CBED16A" w14:textId="77777777" w:rsidTr="00DA09E0">
        <w:trPr>
          <w:jc w:val="center"/>
        </w:trPr>
        <w:tc>
          <w:tcPr>
            <w:tcW w:w="2689" w:type="dxa"/>
            <w:vAlign w:val="center"/>
          </w:tcPr>
          <w:p w14:paraId="11255534" w14:textId="613395A6" w:rsidR="00A90C8E" w:rsidRPr="00DA09E0" w:rsidRDefault="00A90C8E" w:rsidP="00DA09E0">
            <w:pPr>
              <w:snapToGrid w:val="0"/>
              <w:spacing w:beforeLines="0" w:before="0" w:after="0"/>
              <w:rPr>
                <w:color w:val="000000"/>
                <w:szCs w:val="20"/>
              </w:rPr>
            </w:pPr>
            <w:r w:rsidRPr="00A90C8E">
              <w:rPr>
                <w:color w:val="000000"/>
                <w:szCs w:val="20"/>
              </w:rPr>
              <w:t>Modulation</w:t>
            </w:r>
          </w:p>
        </w:tc>
        <w:tc>
          <w:tcPr>
            <w:tcW w:w="5479" w:type="dxa"/>
            <w:vAlign w:val="center"/>
          </w:tcPr>
          <w:p w14:paraId="60425B8B" w14:textId="7BE54E22" w:rsidR="00A90C8E" w:rsidRPr="00A90C8E" w:rsidRDefault="00A90C8E" w:rsidP="00A90C8E">
            <w:pPr>
              <w:snapToGrid w:val="0"/>
              <w:spacing w:beforeLines="0" w:before="0" w:after="0"/>
              <w:jc w:val="center"/>
              <w:rPr>
                <w:rFonts w:eastAsiaTheme="minorEastAsia"/>
                <w:color w:val="000000"/>
                <w:szCs w:val="20"/>
                <w:lang w:eastAsia="zh-CN"/>
              </w:rPr>
            </w:pPr>
            <w:r>
              <w:rPr>
                <w:rFonts w:eastAsiaTheme="minorEastAsia"/>
                <w:color w:val="000000"/>
                <w:szCs w:val="20"/>
                <w:lang w:eastAsia="zh-CN"/>
              </w:rPr>
              <w:t>Up to 64QAM</w:t>
            </w:r>
          </w:p>
        </w:tc>
      </w:tr>
      <w:tr w:rsidR="00DA09E0" w:rsidRPr="00DA09E0" w14:paraId="559B6555" w14:textId="77777777" w:rsidTr="00DA09E0">
        <w:trPr>
          <w:jc w:val="center"/>
        </w:trPr>
        <w:tc>
          <w:tcPr>
            <w:tcW w:w="2689" w:type="dxa"/>
            <w:vAlign w:val="center"/>
          </w:tcPr>
          <w:p w14:paraId="6122C519" w14:textId="459A7A96" w:rsidR="00DA09E0" w:rsidRPr="00DA09E0" w:rsidRDefault="00DA09E0" w:rsidP="00DA09E0">
            <w:pPr>
              <w:snapToGrid w:val="0"/>
              <w:spacing w:beforeLines="0" w:before="0" w:after="0"/>
              <w:rPr>
                <w:rFonts w:eastAsiaTheme="minorEastAsia"/>
                <w:szCs w:val="20"/>
                <w:lang w:eastAsia="zh-CN"/>
              </w:rPr>
            </w:pPr>
            <w:r w:rsidRPr="00DA09E0">
              <w:rPr>
                <w:color w:val="000000"/>
                <w:szCs w:val="20"/>
              </w:rPr>
              <w:t>Scheduler</w:t>
            </w:r>
          </w:p>
        </w:tc>
        <w:tc>
          <w:tcPr>
            <w:tcW w:w="5479" w:type="dxa"/>
            <w:vAlign w:val="center"/>
          </w:tcPr>
          <w:p w14:paraId="0DF04533" w14:textId="525DA8BA" w:rsidR="00DA09E0" w:rsidRPr="00DA09E0" w:rsidRDefault="00DA09E0" w:rsidP="00DA09E0">
            <w:pPr>
              <w:snapToGrid w:val="0"/>
              <w:spacing w:beforeLines="0" w:before="0" w:after="0"/>
              <w:jc w:val="center"/>
              <w:rPr>
                <w:rFonts w:eastAsiaTheme="minorEastAsia"/>
                <w:szCs w:val="20"/>
                <w:lang w:eastAsia="zh-CN"/>
              </w:rPr>
            </w:pPr>
            <w:r w:rsidRPr="00DA09E0">
              <w:rPr>
                <w:color w:val="000000"/>
                <w:szCs w:val="20"/>
              </w:rPr>
              <w:t>PF</w:t>
            </w:r>
          </w:p>
        </w:tc>
      </w:tr>
      <w:tr w:rsidR="00DA09E0" w:rsidRPr="00DA09E0" w14:paraId="6276B6AF" w14:textId="77777777" w:rsidTr="00DA09E0">
        <w:trPr>
          <w:jc w:val="center"/>
        </w:trPr>
        <w:tc>
          <w:tcPr>
            <w:tcW w:w="2689" w:type="dxa"/>
            <w:vAlign w:val="center"/>
          </w:tcPr>
          <w:p w14:paraId="458B435F" w14:textId="6E1ED869" w:rsidR="00DA09E0" w:rsidRPr="00DA09E0" w:rsidRDefault="00DA09E0" w:rsidP="00DA09E0">
            <w:pPr>
              <w:snapToGrid w:val="0"/>
              <w:spacing w:beforeLines="0" w:before="0" w:after="0"/>
              <w:rPr>
                <w:rFonts w:eastAsiaTheme="minorEastAsia"/>
                <w:szCs w:val="20"/>
                <w:lang w:eastAsia="zh-CN"/>
              </w:rPr>
            </w:pPr>
            <w:r w:rsidRPr="00DA09E0">
              <w:rPr>
                <w:color w:val="000000"/>
                <w:szCs w:val="20"/>
              </w:rPr>
              <w:t>Number of HARQ processes</w:t>
            </w:r>
          </w:p>
        </w:tc>
        <w:tc>
          <w:tcPr>
            <w:tcW w:w="5479" w:type="dxa"/>
            <w:vAlign w:val="center"/>
          </w:tcPr>
          <w:p w14:paraId="0AA47705" w14:textId="3061231D" w:rsidR="00DA09E0" w:rsidRPr="00DA09E0" w:rsidRDefault="00DA09E0" w:rsidP="00DA09E0">
            <w:pPr>
              <w:snapToGrid w:val="0"/>
              <w:spacing w:beforeLines="0" w:before="0" w:after="0"/>
              <w:jc w:val="center"/>
              <w:rPr>
                <w:rFonts w:eastAsiaTheme="minorEastAsia"/>
                <w:szCs w:val="20"/>
                <w:lang w:eastAsia="zh-CN"/>
              </w:rPr>
            </w:pPr>
            <w:r w:rsidRPr="00DA09E0">
              <w:rPr>
                <w:color w:val="000000"/>
                <w:szCs w:val="20"/>
              </w:rPr>
              <w:t>Up to 32</w:t>
            </w:r>
          </w:p>
        </w:tc>
      </w:tr>
      <w:tr w:rsidR="00DA09E0" w:rsidRPr="00DA09E0" w14:paraId="17DD51DA" w14:textId="77777777" w:rsidTr="00DA09E0">
        <w:trPr>
          <w:jc w:val="center"/>
        </w:trPr>
        <w:tc>
          <w:tcPr>
            <w:tcW w:w="2689" w:type="dxa"/>
            <w:vAlign w:val="center"/>
          </w:tcPr>
          <w:p w14:paraId="7F4B366E" w14:textId="2E6C6728" w:rsidR="00DA09E0" w:rsidRPr="00DA09E0" w:rsidRDefault="00DA09E0" w:rsidP="00DA09E0">
            <w:pPr>
              <w:snapToGrid w:val="0"/>
              <w:spacing w:beforeLines="0" w:before="0" w:after="0"/>
              <w:rPr>
                <w:rFonts w:eastAsiaTheme="minorEastAsia"/>
                <w:szCs w:val="20"/>
                <w:lang w:eastAsia="zh-CN"/>
              </w:rPr>
            </w:pPr>
            <w:r w:rsidRPr="00DA09E0">
              <w:rPr>
                <w:color w:val="000000"/>
                <w:szCs w:val="20"/>
              </w:rPr>
              <w:t>HARQ-ACK delay</w:t>
            </w:r>
          </w:p>
        </w:tc>
        <w:tc>
          <w:tcPr>
            <w:tcW w:w="5479" w:type="dxa"/>
            <w:vAlign w:val="center"/>
          </w:tcPr>
          <w:p w14:paraId="03741885" w14:textId="0FBE2C25" w:rsidR="00DA09E0" w:rsidRPr="00DA09E0" w:rsidRDefault="00DA09E0" w:rsidP="00DA09E0">
            <w:pPr>
              <w:snapToGrid w:val="0"/>
              <w:spacing w:beforeLines="0" w:before="0" w:after="0"/>
              <w:jc w:val="center"/>
              <w:rPr>
                <w:szCs w:val="20"/>
              </w:rPr>
            </w:pPr>
            <w:r w:rsidRPr="00532635">
              <w:rPr>
                <w:color w:val="000000"/>
                <w:szCs w:val="20"/>
              </w:rPr>
              <w:t>N+4</w:t>
            </w:r>
          </w:p>
        </w:tc>
      </w:tr>
      <w:tr w:rsidR="00DA09E0" w:rsidRPr="00DA09E0" w14:paraId="74F0D551" w14:textId="77777777" w:rsidTr="00DA09E0">
        <w:trPr>
          <w:jc w:val="center"/>
        </w:trPr>
        <w:tc>
          <w:tcPr>
            <w:tcW w:w="2689" w:type="dxa"/>
            <w:vAlign w:val="center"/>
          </w:tcPr>
          <w:p w14:paraId="6A1F5E85" w14:textId="56D88886" w:rsidR="00DA09E0" w:rsidRPr="00DA09E0" w:rsidRDefault="00DA09E0" w:rsidP="00DA09E0">
            <w:pPr>
              <w:snapToGrid w:val="0"/>
              <w:spacing w:beforeLines="0" w:before="0" w:after="0"/>
              <w:rPr>
                <w:rFonts w:eastAsiaTheme="minorEastAsia"/>
                <w:szCs w:val="20"/>
                <w:lang w:eastAsia="zh-CN"/>
              </w:rPr>
            </w:pPr>
            <w:r w:rsidRPr="00DA09E0">
              <w:rPr>
                <w:color w:val="000000"/>
                <w:szCs w:val="20"/>
              </w:rPr>
              <w:lastRenderedPageBreak/>
              <w:t>Frame structure</w:t>
            </w:r>
          </w:p>
        </w:tc>
        <w:tc>
          <w:tcPr>
            <w:tcW w:w="5479" w:type="dxa"/>
            <w:vAlign w:val="center"/>
          </w:tcPr>
          <w:p w14:paraId="507A0A7A" w14:textId="4BFA5039" w:rsidR="00DA09E0" w:rsidRPr="00DA09E0" w:rsidRDefault="00DA09E0" w:rsidP="00DA09E0">
            <w:pPr>
              <w:snapToGrid w:val="0"/>
              <w:spacing w:beforeLines="0" w:before="0" w:after="0"/>
              <w:jc w:val="center"/>
              <w:rPr>
                <w:rFonts w:eastAsia="MS Mincho"/>
                <w:szCs w:val="20"/>
              </w:rPr>
            </w:pPr>
            <w:r w:rsidRPr="00DA09E0">
              <w:rPr>
                <w:color w:val="000000"/>
                <w:szCs w:val="20"/>
              </w:rPr>
              <w:t>FDD</w:t>
            </w:r>
          </w:p>
        </w:tc>
      </w:tr>
      <w:tr w:rsidR="00DA09E0" w:rsidRPr="00DA09E0" w14:paraId="4532B6B5" w14:textId="77777777" w:rsidTr="00DA09E0">
        <w:trPr>
          <w:jc w:val="center"/>
        </w:trPr>
        <w:tc>
          <w:tcPr>
            <w:tcW w:w="2689" w:type="dxa"/>
            <w:vAlign w:val="center"/>
          </w:tcPr>
          <w:p w14:paraId="56346CF3" w14:textId="467135CE" w:rsidR="00DA09E0" w:rsidRPr="00DA09E0" w:rsidRDefault="00DA09E0" w:rsidP="00DA09E0">
            <w:pPr>
              <w:snapToGrid w:val="0"/>
              <w:spacing w:beforeLines="0" w:before="0" w:after="0"/>
              <w:rPr>
                <w:rFonts w:eastAsiaTheme="minorEastAsia"/>
                <w:szCs w:val="20"/>
                <w:lang w:eastAsia="zh-CN"/>
              </w:rPr>
            </w:pPr>
            <w:r w:rsidRPr="00DA09E0">
              <w:rPr>
                <w:color w:val="000000"/>
                <w:szCs w:val="20"/>
              </w:rPr>
              <w:t>Overhead</w:t>
            </w:r>
          </w:p>
        </w:tc>
        <w:tc>
          <w:tcPr>
            <w:tcW w:w="5479" w:type="dxa"/>
            <w:vAlign w:val="center"/>
          </w:tcPr>
          <w:p w14:paraId="34448F1A" w14:textId="2647F606" w:rsidR="00DA09E0" w:rsidRPr="00DA09E0" w:rsidRDefault="00DA09E0" w:rsidP="00DA09E0">
            <w:pPr>
              <w:snapToGrid w:val="0"/>
              <w:spacing w:beforeLines="0" w:before="0" w:after="0"/>
              <w:jc w:val="center"/>
              <w:rPr>
                <w:rFonts w:eastAsiaTheme="minorEastAsia"/>
                <w:szCs w:val="20"/>
                <w:lang w:eastAsia="zh-CN"/>
              </w:rPr>
            </w:pPr>
            <w:r>
              <w:rPr>
                <w:color w:val="000000"/>
                <w:szCs w:val="20"/>
              </w:rPr>
              <w:t>DL: 0.14, UL: 0.08</w:t>
            </w:r>
          </w:p>
        </w:tc>
      </w:tr>
      <w:tr w:rsidR="00DA09E0" w:rsidRPr="00DA09E0" w14:paraId="662798D8" w14:textId="77777777" w:rsidTr="00DA09E0">
        <w:trPr>
          <w:jc w:val="center"/>
        </w:trPr>
        <w:tc>
          <w:tcPr>
            <w:tcW w:w="2689" w:type="dxa"/>
            <w:vAlign w:val="center"/>
          </w:tcPr>
          <w:p w14:paraId="12A27162" w14:textId="77777777" w:rsidR="00DA09E0" w:rsidRPr="00DA09E0" w:rsidRDefault="00DA09E0" w:rsidP="00DA09E0">
            <w:pPr>
              <w:snapToGrid w:val="0"/>
              <w:spacing w:beforeLines="0" w:before="0" w:after="0"/>
              <w:rPr>
                <w:rFonts w:eastAsiaTheme="minorEastAsia"/>
                <w:szCs w:val="20"/>
                <w:lang w:eastAsia="zh-CN"/>
              </w:rPr>
            </w:pPr>
            <w:r w:rsidRPr="00DA09E0">
              <w:rPr>
                <w:rFonts w:eastAsiaTheme="minorEastAsia"/>
                <w:szCs w:val="20"/>
                <w:lang w:eastAsia="zh-CN"/>
              </w:rPr>
              <w:t>Traffic model</w:t>
            </w:r>
          </w:p>
        </w:tc>
        <w:tc>
          <w:tcPr>
            <w:tcW w:w="5479" w:type="dxa"/>
            <w:vAlign w:val="center"/>
          </w:tcPr>
          <w:p w14:paraId="7CE4874D" w14:textId="1E353D07" w:rsidR="00DA09E0" w:rsidRPr="00DA09E0" w:rsidRDefault="00DA09E0" w:rsidP="00DA09E0">
            <w:pPr>
              <w:snapToGrid w:val="0"/>
              <w:spacing w:beforeLines="0" w:before="0" w:after="0"/>
              <w:jc w:val="center"/>
              <w:rPr>
                <w:rFonts w:eastAsiaTheme="minorEastAsia"/>
                <w:szCs w:val="20"/>
                <w:lang w:eastAsia="zh-CN"/>
              </w:rPr>
            </w:pPr>
            <w:r>
              <w:rPr>
                <w:rFonts w:eastAsiaTheme="minorEastAsia"/>
                <w:szCs w:val="20"/>
                <w:lang w:eastAsia="zh-CN"/>
              </w:rPr>
              <w:t>Full buffer</w:t>
            </w:r>
          </w:p>
        </w:tc>
      </w:tr>
    </w:tbl>
    <w:p w14:paraId="7941575E" w14:textId="77777777" w:rsidR="00D3685E" w:rsidRPr="004C28C0" w:rsidRDefault="00D3685E" w:rsidP="00D3685E">
      <w:pPr>
        <w:pStyle w:val="a0"/>
        <w:tabs>
          <w:tab w:val="left" w:pos="420"/>
        </w:tabs>
        <w:snapToGrid w:val="0"/>
        <w:spacing w:before="120" w:line="268" w:lineRule="auto"/>
        <w:contextualSpacing/>
      </w:pPr>
    </w:p>
    <w:sectPr w:rsidR="00D3685E" w:rsidRPr="004C28C0">
      <w:headerReference w:type="even" r:id="rId19"/>
      <w:headerReference w:type="default" r:id="rId20"/>
      <w:footerReference w:type="even" r:id="rId21"/>
      <w:footerReference w:type="default" r:id="rId22"/>
      <w:headerReference w:type="first" r:id="rId23"/>
      <w:footerReference w:type="first" r:id="rId24"/>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DD60F" w14:textId="77777777" w:rsidR="00AE6CF9" w:rsidRDefault="00AE6CF9">
      <w:pPr>
        <w:spacing w:before="120" w:after="0"/>
      </w:pPr>
      <w:r>
        <w:separator/>
      </w:r>
    </w:p>
  </w:endnote>
  <w:endnote w:type="continuationSeparator" w:id="0">
    <w:p w14:paraId="2964E273" w14:textId="77777777" w:rsidR="00AE6CF9" w:rsidRDefault="00AE6CF9">
      <w:pPr>
        <w:spacing w:before="120" w:after="0"/>
      </w:pPr>
      <w:r>
        <w:continuationSeparator/>
      </w:r>
    </w:p>
  </w:endnote>
  <w:endnote w:type="continuationNotice" w:id="1">
    <w:p w14:paraId="024E73F5" w14:textId="77777777" w:rsidR="00AE6CF9" w:rsidRDefault="00AE6CF9">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AE6CF9" w:rsidRDefault="00AE6CF9">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AE6CF9" w:rsidRDefault="00AE6CF9">
    <w:pPr>
      <w:pStyle w:val="ad"/>
      <w:spacing w:before="120"/>
      <w:jc w:val="center"/>
    </w:pPr>
    <w:r>
      <w:rPr>
        <w:rStyle w:val="afb"/>
      </w:rPr>
      <w:fldChar w:fldCharType="begin"/>
    </w:r>
    <w:r>
      <w:rPr>
        <w:rStyle w:val="afb"/>
      </w:rPr>
      <w:instrText xml:space="preserve"> PAGE </w:instrText>
    </w:r>
    <w:r>
      <w:rPr>
        <w:rStyle w:val="afb"/>
      </w:rPr>
      <w:fldChar w:fldCharType="separate"/>
    </w:r>
    <w:r>
      <w:rPr>
        <w:rStyle w:val="afb"/>
      </w:rPr>
      <w:t>14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14</w:t>
    </w:r>
    <w:r>
      <w:rPr>
        <w:rStyle w:val="af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AE6CF9" w:rsidRDefault="00AE6CF9">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F344DD" w14:textId="77777777" w:rsidR="00AE6CF9" w:rsidRDefault="00AE6CF9">
      <w:pPr>
        <w:spacing w:before="120" w:after="0"/>
      </w:pPr>
      <w:r>
        <w:separator/>
      </w:r>
    </w:p>
  </w:footnote>
  <w:footnote w:type="continuationSeparator" w:id="0">
    <w:p w14:paraId="69B5D3C0" w14:textId="77777777" w:rsidR="00AE6CF9" w:rsidRDefault="00AE6CF9">
      <w:pPr>
        <w:spacing w:before="120" w:after="0"/>
      </w:pPr>
      <w:r>
        <w:continuationSeparator/>
      </w:r>
    </w:p>
  </w:footnote>
  <w:footnote w:type="continuationNotice" w:id="1">
    <w:p w14:paraId="5385080A" w14:textId="77777777" w:rsidR="00AE6CF9" w:rsidRDefault="00AE6CF9">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AE6CF9" w:rsidRDefault="00AE6CF9">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AE6CF9" w:rsidRDefault="00AE6CF9">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AE6CF9" w:rsidRDefault="00AE6CF9">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FC5231F"/>
    <w:multiLevelType w:val="hybridMultilevel"/>
    <w:tmpl w:val="39443EF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410EE8"/>
    <w:multiLevelType w:val="hybridMultilevel"/>
    <w:tmpl w:val="FFFFFFFF"/>
    <w:lvl w:ilvl="0" w:tplc="71E0164E">
      <w:start w:val="1"/>
      <w:numFmt w:val="bullet"/>
      <w:lvlText w:val=""/>
      <w:lvlJc w:val="left"/>
      <w:pPr>
        <w:ind w:left="720" w:hanging="360"/>
      </w:pPr>
      <w:rPr>
        <w:rFonts w:ascii="Symbol" w:hAnsi="Symbol" w:hint="default"/>
      </w:rPr>
    </w:lvl>
    <w:lvl w:ilvl="1" w:tplc="2CB451E6">
      <w:start w:val="1"/>
      <w:numFmt w:val="bullet"/>
      <w:lvlText w:val="o"/>
      <w:lvlJc w:val="left"/>
      <w:pPr>
        <w:ind w:left="1440" w:hanging="360"/>
      </w:pPr>
      <w:rPr>
        <w:rFonts w:ascii="Courier New" w:hAnsi="Courier New" w:hint="default"/>
      </w:rPr>
    </w:lvl>
    <w:lvl w:ilvl="2" w:tplc="4DD68B24">
      <w:start w:val="1"/>
      <w:numFmt w:val="bullet"/>
      <w:lvlText w:val=""/>
      <w:lvlJc w:val="left"/>
      <w:pPr>
        <w:ind w:left="2160" w:hanging="360"/>
      </w:pPr>
      <w:rPr>
        <w:rFonts w:ascii="Wingdings" w:hAnsi="Wingdings" w:hint="default"/>
      </w:rPr>
    </w:lvl>
    <w:lvl w:ilvl="3" w:tplc="6C5A2C14">
      <w:start w:val="1"/>
      <w:numFmt w:val="bullet"/>
      <w:lvlText w:val=""/>
      <w:lvlJc w:val="left"/>
      <w:pPr>
        <w:ind w:left="2880" w:hanging="360"/>
      </w:pPr>
      <w:rPr>
        <w:rFonts w:ascii="Symbol" w:hAnsi="Symbol" w:hint="default"/>
      </w:rPr>
    </w:lvl>
    <w:lvl w:ilvl="4" w:tplc="8506BBCE">
      <w:start w:val="1"/>
      <w:numFmt w:val="bullet"/>
      <w:lvlText w:val="o"/>
      <w:lvlJc w:val="left"/>
      <w:pPr>
        <w:ind w:left="3600" w:hanging="360"/>
      </w:pPr>
      <w:rPr>
        <w:rFonts w:ascii="Courier New" w:hAnsi="Courier New" w:hint="default"/>
      </w:rPr>
    </w:lvl>
    <w:lvl w:ilvl="5" w:tplc="780CD5AE">
      <w:start w:val="1"/>
      <w:numFmt w:val="bullet"/>
      <w:lvlText w:val=""/>
      <w:lvlJc w:val="left"/>
      <w:pPr>
        <w:ind w:left="4320" w:hanging="360"/>
      </w:pPr>
      <w:rPr>
        <w:rFonts w:ascii="Wingdings" w:hAnsi="Wingdings" w:hint="default"/>
      </w:rPr>
    </w:lvl>
    <w:lvl w:ilvl="6" w:tplc="F05EEEBC">
      <w:start w:val="1"/>
      <w:numFmt w:val="bullet"/>
      <w:lvlText w:val=""/>
      <w:lvlJc w:val="left"/>
      <w:pPr>
        <w:ind w:left="5040" w:hanging="360"/>
      </w:pPr>
      <w:rPr>
        <w:rFonts w:ascii="Symbol" w:hAnsi="Symbol" w:hint="default"/>
      </w:rPr>
    </w:lvl>
    <w:lvl w:ilvl="7" w:tplc="319EF34A">
      <w:start w:val="1"/>
      <w:numFmt w:val="bullet"/>
      <w:lvlText w:val="o"/>
      <w:lvlJc w:val="left"/>
      <w:pPr>
        <w:ind w:left="5760" w:hanging="360"/>
      </w:pPr>
      <w:rPr>
        <w:rFonts w:ascii="Courier New" w:hAnsi="Courier New" w:hint="default"/>
      </w:rPr>
    </w:lvl>
    <w:lvl w:ilvl="8" w:tplc="19C895C4">
      <w:start w:val="1"/>
      <w:numFmt w:val="bullet"/>
      <w:lvlText w:val=""/>
      <w:lvlJc w:val="left"/>
      <w:pPr>
        <w:ind w:left="6480" w:hanging="360"/>
      </w:pPr>
      <w:rPr>
        <w:rFonts w:ascii="Wingdings" w:hAnsi="Wingdings" w:hint="default"/>
      </w:rPr>
    </w:lvl>
  </w:abstractNum>
  <w:abstractNum w:abstractNumId="4" w15:restartNumberingAfterBreak="0">
    <w:nsid w:val="176C4907"/>
    <w:multiLevelType w:val="hybridMultilevel"/>
    <w:tmpl w:val="8D50BF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143DAD"/>
    <w:multiLevelType w:val="hybridMultilevel"/>
    <w:tmpl w:val="BDF04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035E3"/>
    <w:multiLevelType w:val="hybridMultilevel"/>
    <w:tmpl w:val="5332F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994CED"/>
    <w:multiLevelType w:val="hybridMultilevel"/>
    <w:tmpl w:val="B3BE2C8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793A47"/>
    <w:multiLevelType w:val="hybridMultilevel"/>
    <w:tmpl w:val="F2B46B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60F3CA4"/>
    <w:multiLevelType w:val="hybridMultilevel"/>
    <w:tmpl w:val="5E789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84089"/>
    <w:multiLevelType w:val="hybridMultilevel"/>
    <w:tmpl w:val="F9B2C40E"/>
    <w:lvl w:ilvl="0" w:tplc="EC482412">
      <w:start w:val="1"/>
      <w:numFmt w:val="bullet"/>
      <w:lvlText w:val="•"/>
      <w:lvlJc w:val="left"/>
      <w:pPr>
        <w:tabs>
          <w:tab w:val="num" w:pos="720"/>
        </w:tabs>
        <w:ind w:left="720" w:hanging="360"/>
      </w:pPr>
      <w:rPr>
        <w:rFonts w:ascii="Arial" w:hAnsi="Arial" w:hint="default"/>
      </w:rPr>
    </w:lvl>
    <w:lvl w:ilvl="1" w:tplc="0B1A5E9E">
      <w:start w:val="1"/>
      <w:numFmt w:val="bullet"/>
      <w:lvlText w:val="•"/>
      <w:lvlJc w:val="left"/>
      <w:pPr>
        <w:tabs>
          <w:tab w:val="num" w:pos="1440"/>
        </w:tabs>
        <w:ind w:left="1440" w:hanging="360"/>
      </w:pPr>
      <w:rPr>
        <w:rFonts w:ascii="Arial" w:hAnsi="Arial" w:hint="default"/>
      </w:rPr>
    </w:lvl>
    <w:lvl w:ilvl="2" w:tplc="4420F4C4">
      <w:start w:val="1"/>
      <w:numFmt w:val="bullet"/>
      <w:lvlText w:val="•"/>
      <w:lvlJc w:val="left"/>
      <w:pPr>
        <w:tabs>
          <w:tab w:val="num" w:pos="2160"/>
        </w:tabs>
        <w:ind w:left="2160" w:hanging="360"/>
      </w:pPr>
      <w:rPr>
        <w:rFonts w:ascii="Arial" w:hAnsi="Arial" w:hint="default"/>
      </w:rPr>
    </w:lvl>
    <w:lvl w:ilvl="3" w:tplc="B23294E4">
      <w:numFmt w:val="bullet"/>
      <w:lvlText w:val="•"/>
      <w:lvlJc w:val="left"/>
      <w:pPr>
        <w:tabs>
          <w:tab w:val="num" w:pos="2880"/>
        </w:tabs>
        <w:ind w:left="2880" w:hanging="360"/>
      </w:pPr>
      <w:rPr>
        <w:rFonts w:ascii="Arial" w:hAnsi="Arial" w:hint="default"/>
      </w:rPr>
    </w:lvl>
    <w:lvl w:ilvl="4" w:tplc="8B2C7F3A" w:tentative="1">
      <w:start w:val="1"/>
      <w:numFmt w:val="bullet"/>
      <w:lvlText w:val="•"/>
      <w:lvlJc w:val="left"/>
      <w:pPr>
        <w:tabs>
          <w:tab w:val="num" w:pos="3600"/>
        </w:tabs>
        <w:ind w:left="3600" w:hanging="360"/>
      </w:pPr>
      <w:rPr>
        <w:rFonts w:ascii="Arial" w:hAnsi="Arial" w:hint="default"/>
      </w:rPr>
    </w:lvl>
    <w:lvl w:ilvl="5" w:tplc="313C2ACC" w:tentative="1">
      <w:start w:val="1"/>
      <w:numFmt w:val="bullet"/>
      <w:lvlText w:val="•"/>
      <w:lvlJc w:val="left"/>
      <w:pPr>
        <w:tabs>
          <w:tab w:val="num" w:pos="4320"/>
        </w:tabs>
        <w:ind w:left="4320" w:hanging="360"/>
      </w:pPr>
      <w:rPr>
        <w:rFonts w:ascii="Arial" w:hAnsi="Arial" w:hint="default"/>
      </w:rPr>
    </w:lvl>
    <w:lvl w:ilvl="6" w:tplc="35D6DEA6" w:tentative="1">
      <w:start w:val="1"/>
      <w:numFmt w:val="bullet"/>
      <w:lvlText w:val="•"/>
      <w:lvlJc w:val="left"/>
      <w:pPr>
        <w:tabs>
          <w:tab w:val="num" w:pos="5040"/>
        </w:tabs>
        <w:ind w:left="5040" w:hanging="360"/>
      </w:pPr>
      <w:rPr>
        <w:rFonts w:ascii="Arial" w:hAnsi="Arial" w:hint="default"/>
      </w:rPr>
    </w:lvl>
    <w:lvl w:ilvl="7" w:tplc="23F49E7E" w:tentative="1">
      <w:start w:val="1"/>
      <w:numFmt w:val="bullet"/>
      <w:lvlText w:val="•"/>
      <w:lvlJc w:val="left"/>
      <w:pPr>
        <w:tabs>
          <w:tab w:val="num" w:pos="5760"/>
        </w:tabs>
        <w:ind w:left="5760" w:hanging="360"/>
      </w:pPr>
      <w:rPr>
        <w:rFonts w:ascii="Arial" w:hAnsi="Arial" w:hint="default"/>
      </w:rPr>
    </w:lvl>
    <w:lvl w:ilvl="8" w:tplc="C39E146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786D3E"/>
    <w:multiLevelType w:val="multilevel"/>
    <w:tmpl w:val="7FB0DF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86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BE0CB3"/>
    <w:multiLevelType w:val="hybridMultilevel"/>
    <w:tmpl w:val="DE9245C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A33272"/>
    <w:multiLevelType w:val="hybridMultilevel"/>
    <w:tmpl w:val="E0220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A63A76"/>
    <w:multiLevelType w:val="hybridMultilevel"/>
    <w:tmpl w:val="F29A7D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886143"/>
    <w:multiLevelType w:val="hybridMultilevel"/>
    <w:tmpl w:val="041C008C"/>
    <w:lvl w:ilvl="0" w:tplc="3140EBAA">
      <w:start w:val="1"/>
      <w:numFmt w:val="bullet"/>
      <w:lvlText w:val="•"/>
      <w:lvlJc w:val="left"/>
      <w:pPr>
        <w:tabs>
          <w:tab w:val="num" w:pos="360"/>
        </w:tabs>
        <w:ind w:left="360" w:hanging="360"/>
      </w:pPr>
      <w:rPr>
        <w:rFonts w:ascii="Arial" w:hAnsi="Arial" w:hint="default"/>
      </w:rPr>
    </w:lvl>
    <w:lvl w:ilvl="1" w:tplc="9F96EF0E">
      <w:numFmt w:val="bullet"/>
      <w:lvlText w:val="•"/>
      <w:lvlJc w:val="left"/>
      <w:pPr>
        <w:tabs>
          <w:tab w:val="num" w:pos="1080"/>
        </w:tabs>
        <w:ind w:left="1080" w:hanging="360"/>
      </w:pPr>
      <w:rPr>
        <w:rFonts w:ascii="Arial" w:hAnsi="Arial" w:hint="default"/>
      </w:rPr>
    </w:lvl>
    <w:lvl w:ilvl="2" w:tplc="A08EE020" w:tentative="1">
      <w:start w:val="1"/>
      <w:numFmt w:val="bullet"/>
      <w:lvlText w:val="•"/>
      <w:lvlJc w:val="left"/>
      <w:pPr>
        <w:tabs>
          <w:tab w:val="num" w:pos="1800"/>
        </w:tabs>
        <w:ind w:left="1800" w:hanging="360"/>
      </w:pPr>
      <w:rPr>
        <w:rFonts w:ascii="Arial" w:hAnsi="Arial" w:hint="default"/>
      </w:rPr>
    </w:lvl>
    <w:lvl w:ilvl="3" w:tplc="E97A7F16" w:tentative="1">
      <w:start w:val="1"/>
      <w:numFmt w:val="bullet"/>
      <w:lvlText w:val="•"/>
      <w:lvlJc w:val="left"/>
      <w:pPr>
        <w:tabs>
          <w:tab w:val="num" w:pos="2520"/>
        </w:tabs>
        <w:ind w:left="2520" w:hanging="360"/>
      </w:pPr>
      <w:rPr>
        <w:rFonts w:ascii="Arial" w:hAnsi="Arial" w:hint="default"/>
      </w:rPr>
    </w:lvl>
    <w:lvl w:ilvl="4" w:tplc="E110B1FA" w:tentative="1">
      <w:start w:val="1"/>
      <w:numFmt w:val="bullet"/>
      <w:lvlText w:val="•"/>
      <w:lvlJc w:val="left"/>
      <w:pPr>
        <w:tabs>
          <w:tab w:val="num" w:pos="3240"/>
        </w:tabs>
        <w:ind w:left="3240" w:hanging="360"/>
      </w:pPr>
      <w:rPr>
        <w:rFonts w:ascii="Arial" w:hAnsi="Arial" w:hint="default"/>
      </w:rPr>
    </w:lvl>
    <w:lvl w:ilvl="5" w:tplc="62F6FC64" w:tentative="1">
      <w:start w:val="1"/>
      <w:numFmt w:val="bullet"/>
      <w:lvlText w:val="•"/>
      <w:lvlJc w:val="left"/>
      <w:pPr>
        <w:tabs>
          <w:tab w:val="num" w:pos="3960"/>
        </w:tabs>
        <w:ind w:left="3960" w:hanging="360"/>
      </w:pPr>
      <w:rPr>
        <w:rFonts w:ascii="Arial" w:hAnsi="Arial" w:hint="default"/>
      </w:rPr>
    </w:lvl>
    <w:lvl w:ilvl="6" w:tplc="4AD8C8FE" w:tentative="1">
      <w:start w:val="1"/>
      <w:numFmt w:val="bullet"/>
      <w:lvlText w:val="•"/>
      <w:lvlJc w:val="left"/>
      <w:pPr>
        <w:tabs>
          <w:tab w:val="num" w:pos="4680"/>
        </w:tabs>
        <w:ind w:left="4680" w:hanging="360"/>
      </w:pPr>
      <w:rPr>
        <w:rFonts w:ascii="Arial" w:hAnsi="Arial" w:hint="default"/>
      </w:rPr>
    </w:lvl>
    <w:lvl w:ilvl="7" w:tplc="4A10A814" w:tentative="1">
      <w:start w:val="1"/>
      <w:numFmt w:val="bullet"/>
      <w:lvlText w:val="•"/>
      <w:lvlJc w:val="left"/>
      <w:pPr>
        <w:tabs>
          <w:tab w:val="num" w:pos="5400"/>
        </w:tabs>
        <w:ind w:left="5400" w:hanging="360"/>
      </w:pPr>
      <w:rPr>
        <w:rFonts w:ascii="Arial" w:hAnsi="Arial" w:hint="default"/>
      </w:rPr>
    </w:lvl>
    <w:lvl w:ilvl="8" w:tplc="9DE4C96A"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84F71E1"/>
    <w:multiLevelType w:val="hybridMultilevel"/>
    <w:tmpl w:val="D2BE721E"/>
    <w:lvl w:ilvl="0" w:tplc="56100104">
      <w:start w:val="1"/>
      <w:numFmt w:val="low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ED41BE"/>
    <w:multiLevelType w:val="multilevel"/>
    <w:tmpl w:val="7FB0DF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9D52A9C"/>
    <w:multiLevelType w:val="hybridMultilevel"/>
    <w:tmpl w:val="EAD8268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B83B5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4D724122"/>
    <w:multiLevelType w:val="hybridMultilevel"/>
    <w:tmpl w:val="D2BE721E"/>
    <w:lvl w:ilvl="0" w:tplc="56100104">
      <w:start w:val="1"/>
      <w:numFmt w:val="low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BC58CF"/>
    <w:multiLevelType w:val="hybridMultilevel"/>
    <w:tmpl w:val="A6102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D921D3"/>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86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36F0429"/>
    <w:multiLevelType w:val="hybridMultilevel"/>
    <w:tmpl w:val="301E6C58"/>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4655D34"/>
    <w:multiLevelType w:val="hybridMultilevel"/>
    <w:tmpl w:val="C6704DBC"/>
    <w:lvl w:ilvl="0" w:tplc="CC5A0FD2">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1248DF"/>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86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E4D70D5"/>
    <w:multiLevelType w:val="hybridMultilevel"/>
    <w:tmpl w:val="E13E9A88"/>
    <w:lvl w:ilvl="0" w:tplc="B9240A20">
      <w:start w:val="1"/>
      <w:numFmt w:val="bullet"/>
      <w:lvlText w:val="•"/>
      <w:lvlJc w:val="left"/>
      <w:pPr>
        <w:tabs>
          <w:tab w:val="num" w:pos="360"/>
        </w:tabs>
        <w:ind w:left="360" w:hanging="360"/>
      </w:pPr>
      <w:rPr>
        <w:rFonts w:ascii="Arial" w:hAnsi="Arial" w:hint="default"/>
      </w:rPr>
    </w:lvl>
    <w:lvl w:ilvl="1" w:tplc="B072AE28">
      <w:numFmt w:val="bullet"/>
      <w:lvlText w:val="•"/>
      <w:lvlJc w:val="left"/>
      <w:pPr>
        <w:tabs>
          <w:tab w:val="num" w:pos="1080"/>
        </w:tabs>
        <w:ind w:left="1080" w:hanging="360"/>
      </w:pPr>
      <w:rPr>
        <w:rFonts w:ascii="Arial" w:hAnsi="Arial" w:hint="default"/>
      </w:rPr>
    </w:lvl>
    <w:lvl w:ilvl="2" w:tplc="C00E6094">
      <w:numFmt w:val="bullet"/>
      <w:lvlText w:val="•"/>
      <w:lvlJc w:val="left"/>
      <w:pPr>
        <w:tabs>
          <w:tab w:val="num" w:pos="1800"/>
        </w:tabs>
        <w:ind w:left="1800" w:hanging="360"/>
      </w:pPr>
      <w:rPr>
        <w:rFonts w:ascii="Arial" w:hAnsi="Arial" w:hint="default"/>
      </w:rPr>
    </w:lvl>
    <w:lvl w:ilvl="3" w:tplc="6A28ECE2" w:tentative="1">
      <w:start w:val="1"/>
      <w:numFmt w:val="bullet"/>
      <w:lvlText w:val="•"/>
      <w:lvlJc w:val="left"/>
      <w:pPr>
        <w:tabs>
          <w:tab w:val="num" w:pos="2520"/>
        </w:tabs>
        <w:ind w:left="2520" w:hanging="360"/>
      </w:pPr>
      <w:rPr>
        <w:rFonts w:ascii="Arial" w:hAnsi="Arial" w:hint="default"/>
      </w:rPr>
    </w:lvl>
    <w:lvl w:ilvl="4" w:tplc="5978ED5E" w:tentative="1">
      <w:start w:val="1"/>
      <w:numFmt w:val="bullet"/>
      <w:lvlText w:val="•"/>
      <w:lvlJc w:val="left"/>
      <w:pPr>
        <w:tabs>
          <w:tab w:val="num" w:pos="3240"/>
        </w:tabs>
        <w:ind w:left="3240" w:hanging="360"/>
      </w:pPr>
      <w:rPr>
        <w:rFonts w:ascii="Arial" w:hAnsi="Arial" w:hint="default"/>
      </w:rPr>
    </w:lvl>
    <w:lvl w:ilvl="5" w:tplc="F08A7036" w:tentative="1">
      <w:start w:val="1"/>
      <w:numFmt w:val="bullet"/>
      <w:lvlText w:val="•"/>
      <w:lvlJc w:val="left"/>
      <w:pPr>
        <w:tabs>
          <w:tab w:val="num" w:pos="3960"/>
        </w:tabs>
        <w:ind w:left="3960" w:hanging="360"/>
      </w:pPr>
      <w:rPr>
        <w:rFonts w:ascii="Arial" w:hAnsi="Arial" w:hint="default"/>
      </w:rPr>
    </w:lvl>
    <w:lvl w:ilvl="6" w:tplc="55CE41CA" w:tentative="1">
      <w:start w:val="1"/>
      <w:numFmt w:val="bullet"/>
      <w:lvlText w:val="•"/>
      <w:lvlJc w:val="left"/>
      <w:pPr>
        <w:tabs>
          <w:tab w:val="num" w:pos="4680"/>
        </w:tabs>
        <w:ind w:left="4680" w:hanging="360"/>
      </w:pPr>
      <w:rPr>
        <w:rFonts w:ascii="Arial" w:hAnsi="Arial" w:hint="default"/>
      </w:rPr>
    </w:lvl>
    <w:lvl w:ilvl="7" w:tplc="30360BA0" w:tentative="1">
      <w:start w:val="1"/>
      <w:numFmt w:val="bullet"/>
      <w:lvlText w:val="•"/>
      <w:lvlJc w:val="left"/>
      <w:pPr>
        <w:tabs>
          <w:tab w:val="num" w:pos="5400"/>
        </w:tabs>
        <w:ind w:left="5400" w:hanging="360"/>
      </w:pPr>
      <w:rPr>
        <w:rFonts w:ascii="Arial" w:hAnsi="Arial" w:hint="default"/>
      </w:rPr>
    </w:lvl>
    <w:lvl w:ilvl="8" w:tplc="69B83E3E"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619842ED"/>
    <w:multiLevelType w:val="hybridMultilevel"/>
    <w:tmpl w:val="67CC8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B543F"/>
    <w:multiLevelType w:val="hybridMultilevel"/>
    <w:tmpl w:val="78E69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994751"/>
    <w:multiLevelType w:val="hybridMultilevel"/>
    <w:tmpl w:val="53ECE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6C0433"/>
    <w:multiLevelType w:val="multilevel"/>
    <w:tmpl w:val="68A8611C"/>
    <w:lvl w:ilvl="0">
      <w:start w:val="1"/>
      <w:numFmt w:val="decimal"/>
      <w:lvlText w:val="%1."/>
      <w:lvlJc w:val="left"/>
      <w:pPr>
        <w:tabs>
          <w:tab w:val="left" w:pos="425"/>
        </w:tabs>
        <w:ind w:left="425" w:hanging="425"/>
      </w:pPr>
      <w:rPr>
        <w:rFonts w:hint="eastAsia"/>
      </w:r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2" w15:restartNumberingAfterBreak="0">
    <w:nsid w:val="6EA33E16"/>
    <w:multiLevelType w:val="hybridMultilevel"/>
    <w:tmpl w:val="360CCF1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9D71B6"/>
    <w:multiLevelType w:val="hybridMultilevel"/>
    <w:tmpl w:val="2E306616"/>
    <w:lvl w:ilvl="0" w:tplc="DB22307A">
      <w:start w:val="1"/>
      <w:numFmt w:val="bullet"/>
      <w:lvlText w:val="•"/>
      <w:lvlJc w:val="left"/>
      <w:pPr>
        <w:tabs>
          <w:tab w:val="num" w:pos="720"/>
        </w:tabs>
        <w:ind w:left="720" w:hanging="360"/>
      </w:pPr>
      <w:rPr>
        <w:rFonts w:ascii="Arial" w:hAnsi="Arial" w:hint="default"/>
      </w:rPr>
    </w:lvl>
    <w:lvl w:ilvl="1" w:tplc="362A39FA">
      <w:numFmt w:val="bullet"/>
      <w:lvlText w:val="•"/>
      <w:lvlJc w:val="left"/>
      <w:pPr>
        <w:tabs>
          <w:tab w:val="num" w:pos="1440"/>
        </w:tabs>
        <w:ind w:left="1440" w:hanging="360"/>
      </w:pPr>
      <w:rPr>
        <w:rFonts w:ascii="Arial" w:hAnsi="Arial" w:hint="default"/>
      </w:rPr>
    </w:lvl>
    <w:lvl w:ilvl="2" w:tplc="BDE6D946">
      <w:numFmt w:val="bullet"/>
      <w:lvlText w:val="•"/>
      <w:lvlJc w:val="left"/>
      <w:pPr>
        <w:tabs>
          <w:tab w:val="num" w:pos="2160"/>
        </w:tabs>
        <w:ind w:left="2160" w:hanging="360"/>
      </w:pPr>
      <w:rPr>
        <w:rFonts w:ascii="Arial" w:hAnsi="Arial" w:hint="default"/>
      </w:rPr>
    </w:lvl>
    <w:lvl w:ilvl="3" w:tplc="EAD8254C" w:tentative="1">
      <w:start w:val="1"/>
      <w:numFmt w:val="bullet"/>
      <w:lvlText w:val="•"/>
      <w:lvlJc w:val="left"/>
      <w:pPr>
        <w:tabs>
          <w:tab w:val="num" w:pos="2880"/>
        </w:tabs>
        <w:ind w:left="2880" w:hanging="360"/>
      </w:pPr>
      <w:rPr>
        <w:rFonts w:ascii="Arial" w:hAnsi="Arial" w:hint="default"/>
      </w:rPr>
    </w:lvl>
    <w:lvl w:ilvl="4" w:tplc="55B0AE1E" w:tentative="1">
      <w:start w:val="1"/>
      <w:numFmt w:val="bullet"/>
      <w:lvlText w:val="•"/>
      <w:lvlJc w:val="left"/>
      <w:pPr>
        <w:tabs>
          <w:tab w:val="num" w:pos="3600"/>
        </w:tabs>
        <w:ind w:left="3600" w:hanging="360"/>
      </w:pPr>
      <w:rPr>
        <w:rFonts w:ascii="Arial" w:hAnsi="Arial" w:hint="default"/>
      </w:rPr>
    </w:lvl>
    <w:lvl w:ilvl="5" w:tplc="5DD2BB80" w:tentative="1">
      <w:start w:val="1"/>
      <w:numFmt w:val="bullet"/>
      <w:lvlText w:val="•"/>
      <w:lvlJc w:val="left"/>
      <w:pPr>
        <w:tabs>
          <w:tab w:val="num" w:pos="4320"/>
        </w:tabs>
        <w:ind w:left="4320" w:hanging="360"/>
      </w:pPr>
      <w:rPr>
        <w:rFonts w:ascii="Arial" w:hAnsi="Arial" w:hint="default"/>
      </w:rPr>
    </w:lvl>
    <w:lvl w:ilvl="6" w:tplc="BD46A04E" w:tentative="1">
      <w:start w:val="1"/>
      <w:numFmt w:val="bullet"/>
      <w:lvlText w:val="•"/>
      <w:lvlJc w:val="left"/>
      <w:pPr>
        <w:tabs>
          <w:tab w:val="num" w:pos="5040"/>
        </w:tabs>
        <w:ind w:left="5040" w:hanging="360"/>
      </w:pPr>
      <w:rPr>
        <w:rFonts w:ascii="Arial" w:hAnsi="Arial" w:hint="default"/>
      </w:rPr>
    </w:lvl>
    <w:lvl w:ilvl="7" w:tplc="684A63CA" w:tentative="1">
      <w:start w:val="1"/>
      <w:numFmt w:val="bullet"/>
      <w:lvlText w:val="•"/>
      <w:lvlJc w:val="left"/>
      <w:pPr>
        <w:tabs>
          <w:tab w:val="num" w:pos="5760"/>
        </w:tabs>
        <w:ind w:left="5760" w:hanging="360"/>
      </w:pPr>
      <w:rPr>
        <w:rFonts w:ascii="Arial" w:hAnsi="Arial" w:hint="default"/>
      </w:rPr>
    </w:lvl>
    <w:lvl w:ilvl="8" w:tplc="98BE34C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6FC7ABB"/>
    <w:multiLevelType w:val="hybridMultilevel"/>
    <w:tmpl w:val="3E525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0" w15:restartNumberingAfterBreak="0">
    <w:nsid w:val="7D9D3B9A"/>
    <w:multiLevelType w:val="hybridMultilevel"/>
    <w:tmpl w:val="64D81ED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2"/>
  </w:num>
  <w:num w:numId="2">
    <w:abstractNumId w:val="38"/>
  </w:num>
  <w:num w:numId="3">
    <w:abstractNumId w:val="0"/>
  </w:num>
  <w:num w:numId="4">
    <w:abstractNumId w:val="37"/>
  </w:num>
  <w:num w:numId="5">
    <w:abstractNumId w:val="31"/>
  </w:num>
  <w:num w:numId="6">
    <w:abstractNumId w:val="39"/>
  </w:num>
  <w:num w:numId="7">
    <w:abstractNumId w:val="11"/>
  </w:num>
  <w:num w:numId="8">
    <w:abstractNumId w:val="40"/>
  </w:num>
  <w:num w:numId="9">
    <w:abstractNumId w:val="2"/>
  </w:num>
  <w:num w:numId="10">
    <w:abstractNumId w:val="4"/>
  </w:num>
  <w:num w:numId="11">
    <w:abstractNumId w:val="13"/>
  </w:num>
  <w:num w:numId="12">
    <w:abstractNumId w:val="15"/>
  </w:num>
  <w:num w:numId="13">
    <w:abstractNumId w:val="19"/>
  </w:num>
  <w:num w:numId="14">
    <w:abstractNumId w:val="17"/>
  </w:num>
  <w:num w:numId="15">
    <w:abstractNumId w:val="21"/>
  </w:num>
  <w:num w:numId="16">
    <w:abstractNumId w:val="35"/>
  </w:num>
  <w:num w:numId="17">
    <w:abstractNumId w:val="3"/>
  </w:num>
  <w:num w:numId="18">
    <w:abstractNumId w:val="25"/>
  </w:num>
  <w:num w:numId="19">
    <w:abstractNumId w:val="28"/>
  </w:num>
  <w:num w:numId="20">
    <w:abstractNumId w:val="20"/>
  </w:num>
  <w:num w:numId="21">
    <w:abstractNumId w:val="9"/>
  </w:num>
  <w:num w:numId="22">
    <w:abstractNumId w:val="5"/>
  </w:num>
  <w:num w:numId="23">
    <w:abstractNumId w:val="32"/>
  </w:num>
  <w:num w:numId="24">
    <w:abstractNumId w:val="1"/>
  </w:num>
  <w:num w:numId="25">
    <w:abstractNumId w:val="29"/>
  </w:num>
  <w:num w:numId="26">
    <w:abstractNumId w:val="7"/>
  </w:num>
  <w:num w:numId="27">
    <w:abstractNumId w:val="27"/>
  </w:num>
  <w:num w:numId="28">
    <w:abstractNumId w:val="16"/>
  </w:num>
  <w:num w:numId="29">
    <w:abstractNumId w:val="34"/>
  </w:num>
  <w:num w:numId="30">
    <w:abstractNumId w:val="33"/>
  </w:num>
  <w:num w:numId="31">
    <w:abstractNumId w:val="8"/>
  </w:num>
  <w:num w:numId="32">
    <w:abstractNumId w:val="23"/>
  </w:num>
  <w:num w:numId="33">
    <w:abstractNumId w:val="26"/>
  </w:num>
  <w:num w:numId="34">
    <w:abstractNumId w:val="6"/>
  </w:num>
  <w:num w:numId="35">
    <w:abstractNumId w:val="10"/>
  </w:num>
  <w:num w:numId="36">
    <w:abstractNumId w:val="22"/>
  </w:num>
  <w:num w:numId="37">
    <w:abstractNumId w:val="36"/>
  </w:num>
  <w:num w:numId="38">
    <w:abstractNumId w:val="18"/>
  </w:num>
  <w:num w:numId="39">
    <w:abstractNumId w:val="24"/>
  </w:num>
  <w:num w:numId="40">
    <w:abstractNumId w:val="30"/>
  </w:num>
  <w:num w:numId="41">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NKwFAGE0fCgtAAAA"/>
  </w:docVars>
  <w:rsids>
    <w:rsidRoot w:val="007B0733"/>
    <w:rsid w:val="000000EA"/>
    <w:rsid w:val="00000D41"/>
    <w:rsid w:val="00000DE7"/>
    <w:rsid w:val="00000DF0"/>
    <w:rsid w:val="00001037"/>
    <w:rsid w:val="000013E3"/>
    <w:rsid w:val="00001920"/>
    <w:rsid w:val="00001D57"/>
    <w:rsid w:val="00001EEB"/>
    <w:rsid w:val="0000213E"/>
    <w:rsid w:val="00002499"/>
    <w:rsid w:val="0000279E"/>
    <w:rsid w:val="00002849"/>
    <w:rsid w:val="00002AF7"/>
    <w:rsid w:val="00002DA5"/>
    <w:rsid w:val="00002EFF"/>
    <w:rsid w:val="000032E8"/>
    <w:rsid w:val="00003A35"/>
    <w:rsid w:val="00003C90"/>
    <w:rsid w:val="00003CAB"/>
    <w:rsid w:val="00003EB8"/>
    <w:rsid w:val="00004002"/>
    <w:rsid w:val="00004127"/>
    <w:rsid w:val="00004489"/>
    <w:rsid w:val="00004558"/>
    <w:rsid w:val="00004816"/>
    <w:rsid w:val="0000481A"/>
    <w:rsid w:val="00004B79"/>
    <w:rsid w:val="00004DD6"/>
    <w:rsid w:val="00004EA2"/>
    <w:rsid w:val="00005B9C"/>
    <w:rsid w:val="0000650B"/>
    <w:rsid w:val="00006B2E"/>
    <w:rsid w:val="00006E5E"/>
    <w:rsid w:val="00006EFD"/>
    <w:rsid w:val="000076AF"/>
    <w:rsid w:val="00007A3E"/>
    <w:rsid w:val="00010097"/>
    <w:rsid w:val="000100CC"/>
    <w:rsid w:val="00010554"/>
    <w:rsid w:val="00010B9F"/>
    <w:rsid w:val="000113E9"/>
    <w:rsid w:val="000118D3"/>
    <w:rsid w:val="00011AE1"/>
    <w:rsid w:val="00011BFF"/>
    <w:rsid w:val="00011E43"/>
    <w:rsid w:val="0001221F"/>
    <w:rsid w:val="00012335"/>
    <w:rsid w:val="00012455"/>
    <w:rsid w:val="00012482"/>
    <w:rsid w:val="00012627"/>
    <w:rsid w:val="00012B07"/>
    <w:rsid w:val="00012E34"/>
    <w:rsid w:val="00013093"/>
    <w:rsid w:val="000131FE"/>
    <w:rsid w:val="000136EC"/>
    <w:rsid w:val="00013882"/>
    <w:rsid w:val="00013C18"/>
    <w:rsid w:val="00013CB9"/>
    <w:rsid w:val="00013DDC"/>
    <w:rsid w:val="00013FBA"/>
    <w:rsid w:val="000142F9"/>
    <w:rsid w:val="0001437B"/>
    <w:rsid w:val="00014632"/>
    <w:rsid w:val="00014788"/>
    <w:rsid w:val="0001495E"/>
    <w:rsid w:val="00014E5C"/>
    <w:rsid w:val="00015241"/>
    <w:rsid w:val="00015439"/>
    <w:rsid w:val="00015B0D"/>
    <w:rsid w:val="00015E90"/>
    <w:rsid w:val="00015F4A"/>
    <w:rsid w:val="00016069"/>
    <w:rsid w:val="0001678B"/>
    <w:rsid w:val="00016828"/>
    <w:rsid w:val="00016A57"/>
    <w:rsid w:val="00016BB8"/>
    <w:rsid w:val="00016ECC"/>
    <w:rsid w:val="00016F10"/>
    <w:rsid w:val="000172BD"/>
    <w:rsid w:val="00017646"/>
    <w:rsid w:val="00017713"/>
    <w:rsid w:val="00017714"/>
    <w:rsid w:val="00017F21"/>
    <w:rsid w:val="0002022C"/>
    <w:rsid w:val="000204D9"/>
    <w:rsid w:val="00020ACC"/>
    <w:rsid w:val="00020C67"/>
    <w:rsid w:val="0002148D"/>
    <w:rsid w:val="0002162D"/>
    <w:rsid w:val="00021A41"/>
    <w:rsid w:val="00021B0E"/>
    <w:rsid w:val="00021B35"/>
    <w:rsid w:val="00021BF0"/>
    <w:rsid w:val="00022063"/>
    <w:rsid w:val="00022220"/>
    <w:rsid w:val="00022238"/>
    <w:rsid w:val="0002254E"/>
    <w:rsid w:val="000225C6"/>
    <w:rsid w:val="000226A0"/>
    <w:rsid w:val="000226DB"/>
    <w:rsid w:val="00022CB4"/>
    <w:rsid w:val="00022DC9"/>
    <w:rsid w:val="00022E21"/>
    <w:rsid w:val="0002304D"/>
    <w:rsid w:val="000231C1"/>
    <w:rsid w:val="0002323C"/>
    <w:rsid w:val="0002341E"/>
    <w:rsid w:val="00023A74"/>
    <w:rsid w:val="00023C8C"/>
    <w:rsid w:val="00023C90"/>
    <w:rsid w:val="00023D2B"/>
    <w:rsid w:val="00023D46"/>
    <w:rsid w:val="00023D95"/>
    <w:rsid w:val="00023FDF"/>
    <w:rsid w:val="0002430E"/>
    <w:rsid w:val="000244C5"/>
    <w:rsid w:val="0002462D"/>
    <w:rsid w:val="00024A15"/>
    <w:rsid w:val="00024F12"/>
    <w:rsid w:val="00025292"/>
    <w:rsid w:val="00025459"/>
    <w:rsid w:val="000257FA"/>
    <w:rsid w:val="00025D02"/>
    <w:rsid w:val="0002604A"/>
    <w:rsid w:val="000261D6"/>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27CB4"/>
    <w:rsid w:val="000301E2"/>
    <w:rsid w:val="0003025F"/>
    <w:rsid w:val="00030643"/>
    <w:rsid w:val="00030A8D"/>
    <w:rsid w:val="00030C03"/>
    <w:rsid w:val="00031129"/>
    <w:rsid w:val="000312CF"/>
    <w:rsid w:val="0003181C"/>
    <w:rsid w:val="00031AF5"/>
    <w:rsid w:val="00031B6A"/>
    <w:rsid w:val="00031FE1"/>
    <w:rsid w:val="00032856"/>
    <w:rsid w:val="00032A6A"/>
    <w:rsid w:val="00032D0A"/>
    <w:rsid w:val="00032F33"/>
    <w:rsid w:val="00033130"/>
    <w:rsid w:val="0003360B"/>
    <w:rsid w:val="000338C1"/>
    <w:rsid w:val="00033B21"/>
    <w:rsid w:val="00034348"/>
    <w:rsid w:val="00034D50"/>
    <w:rsid w:val="00034E08"/>
    <w:rsid w:val="000356A9"/>
    <w:rsid w:val="000356D3"/>
    <w:rsid w:val="000358D1"/>
    <w:rsid w:val="00035EF0"/>
    <w:rsid w:val="000361DD"/>
    <w:rsid w:val="000363E8"/>
    <w:rsid w:val="00036490"/>
    <w:rsid w:val="00037290"/>
    <w:rsid w:val="000376C6"/>
    <w:rsid w:val="000377D9"/>
    <w:rsid w:val="00037DF4"/>
    <w:rsid w:val="00037FD3"/>
    <w:rsid w:val="000401B6"/>
    <w:rsid w:val="000409DD"/>
    <w:rsid w:val="00041011"/>
    <w:rsid w:val="000411B9"/>
    <w:rsid w:val="000414C9"/>
    <w:rsid w:val="00041699"/>
    <w:rsid w:val="000418F3"/>
    <w:rsid w:val="00041B15"/>
    <w:rsid w:val="00041C03"/>
    <w:rsid w:val="00041DD1"/>
    <w:rsid w:val="00041DF9"/>
    <w:rsid w:val="000422CD"/>
    <w:rsid w:val="0004235C"/>
    <w:rsid w:val="00042D63"/>
    <w:rsid w:val="000430B9"/>
    <w:rsid w:val="0004314F"/>
    <w:rsid w:val="000437D9"/>
    <w:rsid w:val="000438CC"/>
    <w:rsid w:val="0004428F"/>
    <w:rsid w:val="0004441D"/>
    <w:rsid w:val="00044AEA"/>
    <w:rsid w:val="00044E66"/>
    <w:rsid w:val="0004507B"/>
    <w:rsid w:val="00045271"/>
    <w:rsid w:val="0004540D"/>
    <w:rsid w:val="000455A9"/>
    <w:rsid w:val="00045648"/>
    <w:rsid w:val="00045FCD"/>
    <w:rsid w:val="000461D4"/>
    <w:rsid w:val="0004620D"/>
    <w:rsid w:val="00046452"/>
    <w:rsid w:val="000469E9"/>
    <w:rsid w:val="00046C72"/>
    <w:rsid w:val="00046FDA"/>
    <w:rsid w:val="00047424"/>
    <w:rsid w:val="0004752C"/>
    <w:rsid w:val="0004763B"/>
    <w:rsid w:val="0004774B"/>
    <w:rsid w:val="00047C15"/>
    <w:rsid w:val="00047E67"/>
    <w:rsid w:val="00047F9D"/>
    <w:rsid w:val="00050128"/>
    <w:rsid w:val="0005055D"/>
    <w:rsid w:val="000507DF"/>
    <w:rsid w:val="0005083B"/>
    <w:rsid w:val="00050947"/>
    <w:rsid w:val="0005100C"/>
    <w:rsid w:val="000512E1"/>
    <w:rsid w:val="00051546"/>
    <w:rsid w:val="0005156C"/>
    <w:rsid w:val="0005168C"/>
    <w:rsid w:val="00051758"/>
    <w:rsid w:val="0005186B"/>
    <w:rsid w:val="00051C62"/>
    <w:rsid w:val="00051C9D"/>
    <w:rsid w:val="00052402"/>
    <w:rsid w:val="000528A1"/>
    <w:rsid w:val="0005314E"/>
    <w:rsid w:val="00053351"/>
    <w:rsid w:val="0005346D"/>
    <w:rsid w:val="00053C00"/>
    <w:rsid w:val="00053D55"/>
    <w:rsid w:val="00053D77"/>
    <w:rsid w:val="00053E59"/>
    <w:rsid w:val="00054553"/>
    <w:rsid w:val="000547C0"/>
    <w:rsid w:val="00054B87"/>
    <w:rsid w:val="00054FA0"/>
    <w:rsid w:val="00055138"/>
    <w:rsid w:val="0005513D"/>
    <w:rsid w:val="000558CD"/>
    <w:rsid w:val="000559A2"/>
    <w:rsid w:val="00055ACB"/>
    <w:rsid w:val="00055DB4"/>
    <w:rsid w:val="00055E30"/>
    <w:rsid w:val="00055E8D"/>
    <w:rsid w:val="00055FCB"/>
    <w:rsid w:val="00056085"/>
    <w:rsid w:val="000566C9"/>
    <w:rsid w:val="00056940"/>
    <w:rsid w:val="00056F1A"/>
    <w:rsid w:val="00057C3C"/>
    <w:rsid w:val="00057D9D"/>
    <w:rsid w:val="000607D8"/>
    <w:rsid w:val="00060F27"/>
    <w:rsid w:val="000611E6"/>
    <w:rsid w:val="000611FB"/>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DC2"/>
    <w:rsid w:val="00063E68"/>
    <w:rsid w:val="000640A0"/>
    <w:rsid w:val="00064A6D"/>
    <w:rsid w:val="00065022"/>
    <w:rsid w:val="00065130"/>
    <w:rsid w:val="00065A0D"/>
    <w:rsid w:val="00065A16"/>
    <w:rsid w:val="00066230"/>
    <w:rsid w:val="00066372"/>
    <w:rsid w:val="000663D4"/>
    <w:rsid w:val="0006645B"/>
    <w:rsid w:val="0006654D"/>
    <w:rsid w:val="000668EA"/>
    <w:rsid w:val="0006691F"/>
    <w:rsid w:val="00067AC8"/>
    <w:rsid w:val="00067BA7"/>
    <w:rsid w:val="00067FBA"/>
    <w:rsid w:val="000700FA"/>
    <w:rsid w:val="000703D1"/>
    <w:rsid w:val="00070490"/>
    <w:rsid w:val="00070631"/>
    <w:rsid w:val="0007078C"/>
    <w:rsid w:val="000709A2"/>
    <w:rsid w:val="00070AEE"/>
    <w:rsid w:val="00070D4C"/>
    <w:rsid w:val="0007143F"/>
    <w:rsid w:val="000715CB"/>
    <w:rsid w:val="00071632"/>
    <w:rsid w:val="0007183E"/>
    <w:rsid w:val="00071953"/>
    <w:rsid w:val="00071A69"/>
    <w:rsid w:val="00071A84"/>
    <w:rsid w:val="00072343"/>
    <w:rsid w:val="00072B01"/>
    <w:rsid w:val="00073056"/>
    <w:rsid w:val="0007389C"/>
    <w:rsid w:val="000738CA"/>
    <w:rsid w:val="00073D84"/>
    <w:rsid w:val="00073ED7"/>
    <w:rsid w:val="00074060"/>
    <w:rsid w:val="00074D3E"/>
    <w:rsid w:val="0007544B"/>
    <w:rsid w:val="000755B7"/>
    <w:rsid w:val="00075B0D"/>
    <w:rsid w:val="00075E15"/>
    <w:rsid w:val="00075FC9"/>
    <w:rsid w:val="000760FD"/>
    <w:rsid w:val="0007643E"/>
    <w:rsid w:val="000768E4"/>
    <w:rsid w:val="00076E96"/>
    <w:rsid w:val="00076F74"/>
    <w:rsid w:val="0007708D"/>
    <w:rsid w:val="00077156"/>
    <w:rsid w:val="000773F6"/>
    <w:rsid w:val="000775D8"/>
    <w:rsid w:val="00077706"/>
    <w:rsid w:val="00077AC1"/>
    <w:rsid w:val="00077C2D"/>
    <w:rsid w:val="00077DCB"/>
    <w:rsid w:val="00077E27"/>
    <w:rsid w:val="00077FBE"/>
    <w:rsid w:val="000804ED"/>
    <w:rsid w:val="00080662"/>
    <w:rsid w:val="000808E3"/>
    <w:rsid w:val="0008090D"/>
    <w:rsid w:val="00080BEE"/>
    <w:rsid w:val="00081023"/>
    <w:rsid w:val="00081105"/>
    <w:rsid w:val="00081483"/>
    <w:rsid w:val="000822A0"/>
    <w:rsid w:val="000822DA"/>
    <w:rsid w:val="0008268E"/>
    <w:rsid w:val="00082BCE"/>
    <w:rsid w:val="00082F22"/>
    <w:rsid w:val="000831A7"/>
    <w:rsid w:val="0008344F"/>
    <w:rsid w:val="000836BA"/>
    <w:rsid w:val="00083741"/>
    <w:rsid w:val="00083823"/>
    <w:rsid w:val="00083BE5"/>
    <w:rsid w:val="000848A4"/>
    <w:rsid w:val="00084E9E"/>
    <w:rsid w:val="00085160"/>
    <w:rsid w:val="000855F8"/>
    <w:rsid w:val="0008568B"/>
    <w:rsid w:val="000864DF"/>
    <w:rsid w:val="00086ACA"/>
    <w:rsid w:val="00086D0F"/>
    <w:rsid w:val="00086E04"/>
    <w:rsid w:val="00086F20"/>
    <w:rsid w:val="000871A3"/>
    <w:rsid w:val="00087F07"/>
    <w:rsid w:val="00087FB0"/>
    <w:rsid w:val="00090457"/>
    <w:rsid w:val="000904FB"/>
    <w:rsid w:val="000906D0"/>
    <w:rsid w:val="00090930"/>
    <w:rsid w:val="0009129B"/>
    <w:rsid w:val="000916C4"/>
    <w:rsid w:val="000918CF"/>
    <w:rsid w:val="0009232B"/>
    <w:rsid w:val="0009283F"/>
    <w:rsid w:val="000938DF"/>
    <w:rsid w:val="00093C57"/>
    <w:rsid w:val="00093F23"/>
    <w:rsid w:val="000943C9"/>
    <w:rsid w:val="00094AC5"/>
    <w:rsid w:val="00095158"/>
    <w:rsid w:val="00095318"/>
    <w:rsid w:val="00095681"/>
    <w:rsid w:val="00095718"/>
    <w:rsid w:val="000958B4"/>
    <w:rsid w:val="00095928"/>
    <w:rsid w:val="000959D1"/>
    <w:rsid w:val="00095B59"/>
    <w:rsid w:val="00095BBB"/>
    <w:rsid w:val="00095C34"/>
    <w:rsid w:val="00095D12"/>
    <w:rsid w:val="00095F77"/>
    <w:rsid w:val="00096306"/>
    <w:rsid w:val="00096436"/>
    <w:rsid w:val="0009659B"/>
    <w:rsid w:val="000969C4"/>
    <w:rsid w:val="00096A64"/>
    <w:rsid w:val="00096C63"/>
    <w:rsid w:val="00096C8E"/>
    <w:rsid w:val="00096DA2"/>
    <w:rsid w:val="00096DAC"/>
    <w:rsid w:val="0009778A"/>
    <w:rsid w:val="0009795C"/>
    <w:rsid w:val="00097C41"/>
    <w:rsid w:val="000A0068"/>
    <w:rsid w:val="000A0338"/>
    <w:rsid w:val="000A05CD"/>
    <w:rsid w:val="000A0C21"/>
    <w:rsid w:val="000A0FCE"/>
    <w:rsid w:val="000A118E"/>
    <w:rsid w:val="000A1401"/>
    <w:rsid w:val="000A172C"/>
    <w:rsid w:val="000A18B2"/>
    <w:rsid w:val="000A1A8C"/>
    <w:rsid w:val="000A20BA"/>
    <w:rsid w:val="000A24D3"/>
    <w:rsid w:val="000A2799"/>
    <w:rsid w:val="000A2A49"/>
    <w:rsid w:val="000A2EA8"/>
    <w:rsid w:val="000A2F9A"/>
    <w:rsid w:val="000A30B2"/>
    <w:rsid w:val="000A328A"/>
    <w:rsid w:val="000A3323"/>
    <w:rsid w:val="000A333C"/>
    <w:rsid w:val="000A33AF"/>
    <w:rsid w:val="000A39FA"/>
    <w:rsid w:val="000A3C35"/>
    <w:rsid w:val="000A4065"/>
    <w:rsid w:val="000A4244"/>
    <w:rsid w:val="000A42E3"/>
    <w:rsid w:val="000A4B82"/>
    <w:rsid w:val="000A4D42"/>
    <w:rsid w:val="000A5313"/>
    <w:rsid w:val="000A5732"/>
    <w:rsid w:val="000A581B"/>
    <w:rsid w:val="000A58BB"/>
    <w:rsid w:val="000A59F5"/>
    <w:rsid w:val="000A5CA8"/>
    <w:rsid w:val="000A5F1C"/>
    <w:rsid w:val="000A65A5"/>
    <w:rsid w:val="000A664F"/>
    <w:rsid w:val="000A66F1"/>
    <w:rsid w:val="000A6CDD"/>
    <w:rsid w:val="000A6F9A"/>
    <w:rsid w:val="000A7506"/>
    <w:rsid w:val="000A7816"/>
    <w:rsid w:val="000A78C6"/>
    <w:rsid w:val="000B01B5"/>
    <w:rsid w:val="000B037F"/>
    <w:rsid w:val="000B0A61"/>
    <w:rsid w:val="000B0B02"/>
    <w:rsid w:val="000B0BBD"/>
    <w:rsid w:val="000B0D99"/>
    <w:rsid w:val="000B12EA"/>
    <w:rsid w:val="000B1412"/>
    <w:rsid w:val="000B1700"/>
    <w:rsid w:val="000B170A"/>
    <w:rsid w:val="000B1B3D"/>
    <w:rsid w:val="000B1FE7"/>
    <w:rsid w:val="000B24CB"/>
    <w:rsid w:val="000B2923"/>
    <w:rsid w:val="000B2983"/>
    <w:rsid w:val="000B2C92"/>
    <w:rsid w:val="000B31CF"/>
    <w:rsid w:val="000B34F7"/>
    <w:rsid w:val="000B36DE"/>
    <w:rsid w:val="000B378D"/>
    <w:rsid w:val="000B379B"/>
    <w:rsid w:val="000B3979"/>
    <w:rsid w:val="000B3BAB"/>
    <w:rsid w:val="000B3E1F"/>
    <w:rsid w:val="000B3E4E"/>
    <w:rsid w:val="000B448F"/>
    <w:rsid w:val="000B4810"/>
    <w:rsid w:val="000B4855"/>
    <w:rsid w:val="000B532F"/>
    <w:rsid w:val="000B537C"/>
    <w:rsid w:val="000B5A71"/>
    <w:rsid w:val="000B5BB8"/>
    <w:rsid w:val="000B6731"/>
    <w:rsid w:val="000B6916"/>
    <w:rsid w:val="000B6B2F"/>
    <w:rsid w:val="000B728B"/>
    <w:rsid w:val="000B7719"/>
    <w:rsid w:val="000B77BF"/>
    <w:rsid w:val="000B7E1D"/>
    <w:rsid w:val="000B7FBA"/>
    <w:rsid w:val="000C00E0"/>
    <w:rsid w:val="000C013A"/>
    <w:rsid w:val="000C0E65"/>
    <w:rsid w:val="000C10AB"/>
    <w:rsid w:val="000C13D0"/>
    <w:rsid w:val="000C1622"/>
    <w:rsid w:val="000C1986"/>
    <w:rsid w:val="000C1FDC"/>
    <w:rsid w:val="000C1FF4"/>
    <w:rsid w:val="000C2042"/>
    <w:rsid w:val="000C2178"/>
    <w:rsid w:val="000C2473"/>
    <w:rsid w:val="000C261B"/>
    <w:rsid w:val="000C26BA"/>
    <w:rsid w:val="000C2C02"/>
    <w:rsid w:val="000C2EDA"/>
    <w:rsid w:val="000C30DE"/>
    <w:rsid w:val="000C3614"/>
    <w:rsid w:val="000C36DF"/>
    <w:rsid w:val="000C38FF"/>
    <w:rsid w:val="000C3A37"/>
    <w:rsid w:val="000C3CA2"/>
    <w:rsid w:val="000C3EF1"/>
    <w:rsid w:val="000C448E"/>
    <w:rsid w:val="000C45AC"/>
    <w:rsid w:val="000C45E8"/>
    <w:rsid w:val="000C4759"/>
    <w:rsid w:val="000C4863"/>
    <w:rsid w:val="000C4A9A"/>
    <w:rsid w:val="000C4F11"/>
    <w:rsid w:val="000C5395"/>
    <w:rsid w:val="000C5BFC"/>
    <w:rsid w:val="000C5F9A"/>
    <w:rsid w:val="000C6084"/>
    <w:rsid w:val="000C6303"/>
    <w:rsid w:val="000C65A9"/>
    <w:rsid w:val="000C66B6"/>
    <w:rsid w:val="000C6A1D"/>
    <w:rsid w:val="000C6C83"/>
    <w:rsid w:val="000C7750"/>
    <w:rsid w:val="000C7881"/>
    <w:rsid w:val="000C7888"/>
    <w:rsid w:val="000C78B6"/>
    <w:rsid w:val="000C7F67"/>
    <w:rsid w:val="000D0132"/>
    <w:rsid w:val="000D0357"/>
    <w:rsid w:val="000D05D5"/>
    <w:rsid w:val="000D06FE"/>
    <w:rsid w:val="000D09E8"/>
    <w:rsid w:val="000D0F97"/>
    <w:rsid w:val="000D107F"/>
    <w:rsid w:val="000D119D"/>
    <w:rsid w:val="000D11D8"/>
    <w:rsid w:val="000D1E29"/>
    <w:rsid w:val="000D21B9"/>
    <w:rsid w:val="000D249F"/>
    <w:rsid w:val="000D2529"/>
    <w:rsid w:val="000D29EC"/>
    <w:rsid w:val="000D2BCB"/>
    <w:rsid w:val="000D2BE6"/>
    <w:rsid w:val="000D2CFB"/>
    <w:rsid w:val="000D2F4A"/>
    <w:rsid w:val="000D306B"/>
    <w:rsid w:val="000D328C"/>
    <w:rsid w:val="000D3A91"/>
    <w:rsid w:val="000D3AA3"/>
    <w:rsid w:val="000D3CD0"/>
    <w:rsid w:val="000D3CEA"/>
    <w:rsid w:val="000D44FE"/>
    <w:rsid w:val="000D48BA"/>
    <w:rsid w:val="000D4F92"/>
    <w:rsid w:val="000D515E"/>
    <w:rsid w:val="000D534D"/>
    <w:rsid w:val="000D5628"/>
    <w:rsid w:val="000D57AB"/>
    <w:rsid w:val="000D5CAF"/>
    <w:rsid w:val="000D5CB8"/>
    <w:rsid w:val="000D63F7"/>
    <w:rsid w:val="000D65C9"/>
    <w:rsid w:val="000D66CD"/>
    <w:rsid w:val="000D695C"/>
    <w:rsid w:val="000D698B"/>
    <w:rsid w:val="000D6B9C"/>
    <w:rsid w:val="000D6BE4"/>
    <w:rsid w:val="000D6C1C"/>
    <w:rsid w:val="000D6E66"/>
    <w:rsid w:val="000D6F08"/>
    <w:rsid w:val="000D7107"/>
    <w:rsid w:val="000D7313"/>
    <w:rsid w:val="000D76A8"/>
    <w:rsid w:val="000D77DD"/>
    <w:rsid w:val="000D78E0"/>
    <w:rsid w:val="000D7C6B"/>
    <w:rsid w:val="000D7E0B"/>
    <w:rsid w:val="000D7F0F"/>
    <w:rsid w:val="000E0352"/>
    <w:rsid w:val="000E050E"/>
    <w:rsid w:val="000E06A0"/>
    <w:rsid w:val="000E0B54"/>
    <w:rsid w:val="000E0FD6"/>
    <w:rsid w:val="000E117E"/>
    <w:rsid w:val="000E1703"/>
    <w:rsid w:val="000E192A"/>
    <w:rsid w:val="000E19B8"/>
    <w:rsid w:val="000E22D3"/>
    <w:rsid w:val="000E2641"/>
    <w:rsid w:val="000E286B"/>
    <w:rsid w:val="000E2DBE"/>
    <w:rsid w:val="000E2EA4"/>
    <w:rsid w:val="000E3126"/>
    <w:rsid w:val="000E32F3"/>
    <w:rsid w:val="000E34C8"/>
    <w:rsid w:val="000E369E"/>
    <w:rsid w:val="000E3712"/>
    <w:rsid w:val="000E3784"/>
    <w:rsid w:val="000E37D8"/>
    <w:rsid w:val="000E3E99"/>
    <w:rsid w:val="000E4168"/>
    <w:rsid w:val="000E4371"/>
    <w:rsid w:val="000E44F7"/>
    <w:rsid w:val="000E45C2"/>
    <w:rsid w:val="000E4BF9"/>
    <w:rsid w:val="000E4F96"/>
    <w:rsid w:val="000E5051"/>
    <w:rsid w:val="000E52C2"/>
    <w:rsid w:val="000E5331"/>
    <w:rsid w:val="000E5507"/>
    <w:rsid w:val="000E556F"/>
    <w:rsid w:val="000E5856"/>
    <w:rsid w:val="000E58B1"/>
    <w:rsid w:val="000E58EB"/>
    <w:rsid w:val="000E593A"/>
    <w:rsid w:val="000E5BB6"/>
    <w:rsid w:val="000E5BD8"/>
    <w:rsid w:val="000E5C66"/>
    <w:rsid w:val="000E5DD2"/>
    <w:rsid w:val="000E5FCE"/>
    <w:rsid w:val="000E601C"/>
    <w:rsid w:val="000E615C"/>
    <w:rsid w:val="000E6273"/>
    <w:rsid w:val="000E630B"/>
    <w:rsid w:val="000E6365"/>
    <w:rsid w:val="000E716D"/>
    <w:rsid w:val="000E773A"/>
    <w:rsid w:val="000E7848"/>
    <w:rsid w:val="000E7F1D"/>
    <w:rsid w:val="000F01C3"/>
    <w:rsid w:val="000F0865"/>
    <w:rsid w:val="000F0DB3"/>
    <w:rsid w:val="000F0F18"/>
    <w:rsid w:val="000F1820"/>
    <w:rsid w:val="000F1AE1"/>
    <w:rsid w:val="000F1D5C"/>
    <w:rsid w:val="000F1F36"/>
    <w:rsid w:val="000F20E6"/>
    <w:rsid w:val="000F21B3"/>
    <w:rsid w:val="000F2323"/>
    <w:rsid w:val="000F2400"/>
    <w:rsid w:val="000F2548"/>
    <w:rsid w:val="000F2711"/>
    <w:rsid w:val="000F29C2"/>
    <w:rsid w:val="000F2CB8"/>
    <w:rsid w:val="000F3201"/>
    <w:rsid w:val="000F3506"/>
    <w:rsid w:val="000F3827"/>
    <w:rsid w:val="000F3CD4"/>
    <w:rsid w:val="000F3D2F"/>
    <w:rsid w:val="000F4734"/>
    <w:rsid w:val="000F4930"/>
    <w:rsid w:val="000F4990"/>
    <w:rsid w:val="000F4B94"/>
    <w:rsid w:val="000F4BF3"/>
    <w:rsid w:val="000F5173"/>
    <w:rsid w:val="000F5242"/>
    <w:rsid w:val="000F528B"/>
    <w:rsid w:val="000F5307"/>
    <w:rsid w:val="000F53FB"/>
    <w:rsid w:val="000F55C9"/>
    <w:rsid w:val="000F57BE"/>
    <w:rsid w:val="000F5A9F"/>
    <w:rsid w:val="000F5CD3"/>
    <w:rsid w:val="000F5D9D"/>
    <w:rsid w:val="000F5EAE"/>
    <w:rsid w:val="000F6089"/>
    <w:rsid w:val="000F61B1"/>
    <w:rsid w:val="000F6436"/>
    <w:rsid w:val="000F65C5"/>
    <w:rsid w:val="000F675C"/>
    <w:rsid w:val="000F6D35"/>
    <w:rsid w:val="000F6D45"/>
    <w:rsid w:val="000F6E48"/>
    <w:rsid w:val="000F7068"/>
    <w:rsid w:val="000F72D5"/>
    <w:rsid w:val="000F7883"/>
    <w:rsid w:val="000F7DB5"/>
    <w:rsid w:val="000F7E29"/>
    <w:rsid w:val="000F7E9E"/>
    <w:rsid w:val="000F7ED2"/>
    <w:rsid w:val="0010055C"/>
    <w:rsid w:val="0010065D"/>
    <w:rsid w:val="00100712"/>
    <w:rsid w:val="00100BD3"/>
    <w:rsid w:val="00100EF0"/>
    <w:rsid w:val="00100F6A"/>
    <w:rsid w:val="001010CE"/>
    <w:rsid w:val="0010190A"/>
    <w:rsid w:val="00101A80"/>
    <w:rsid w:val="00101E24"/>
    <w:rsid w:val="0010202D"/>
    <w:rsid w:val="0010242E"/>
    <w:rsid w:val="001028BA"/>
    <w:rsid w:val="00102A0D"/>
    <w:rsid w:val="00102CBE"/>
    <w:rsid w:val="00102DD6"/>
    <w:rsid w:val="00103128"/>
    <w:rsid w:val="00103263"/>
    <w:rsid w:val="0010384B"/>
    <w:rsid w:val="001038A2"/>
    <w:rsid w:val="00103CA7"/>
    <w:rsid w:val="00103D3A"/>
    <w:rsid w:val="0010401B"/>
    <w:rsid w:val="00104312"/>
    <w:rsid w:val="00104598"/>
    <w:rsid w:val="00104824"/>
    <w:rsid w:val="001049C5"/>
    <w:rsid w:val="00104B82"/>
    <w:rsid w:val="00104BED"/>
    <w:rsid w:val="00105127"/>
    <w:rsid w:val="0010515E"/>
    <w:rsid w:val="00105730"/>
    <w:rsid w:val="001058B5"/>
    <w:rsid w:val="00105E55"/>
    <w:rsid w:val="0010634F"/>
    <w:rsid w:val="00106F2A"/>
    <w:rsid w:val="00106F5A"/>
    <w:rsid w:val="00106FD0"/>
    <w:rsid w:val="0010713C"/>
    <w:rsid w:val="0010714D"/>
    <w:rsid w:val="0010760E"/>
    <w:rsid w:val="0010763E"/>
    <w:rsid w:val="001077C2"/>
    <w:rsid w:val="00107CC3"/>
    <w:rsid w:val="00107F17"/>
    <w:rsid w:val="001103B7"/>
    <w:rsid w:val="001103E3"/>
    <w:rsid w:val="001106BB"/>
    <w:rsid w:val="00110B6B"/>
    <w:rsid w:val="00110BDC"/>
    <w:rsid w:val="00110C9B"/>
    <w:rsid w:val="00110E71"/>
    <w:rsid w:val="001119ED"/>
    <w:rsid w:val="00111DA7"/>
    <w:rsid w:val="0011248F"/>
    <w:rsid w:val="00112705"/>
    <w:rsid w:val="00112832"/>
    <w:rsid w:val="00112858"/>
    <w:rsid w:val="00112A1D"/>
    <w:rsid w:val="00112AB0"/>
    <w:rsid w:val="00112C61"/>
    <w:rsid w:val="00112FFE"/>
    <w:rsid w:val="00113217"/>
    <w:rsid w:val="00114348"/>
    <w:rsid w:val="001148E7"/>
    <w:rsid w:val="001149A4"/>
    <w:rsid w:val="00114A52"/>
    <w:rsid w:val="00115013"/>
    <w:rsid w:val="00115413"/>
    <w:rsid w:val="001159C0"/>
    <w:rsid w:val="00115FAF"/>
    <w:rsid w:val="00115FB2"/>
    <w:rsid w:val="001160BA"/>
    <w:rsid w:val="00116225"/>
    <w:rsid w:val="00116231"/>
    <w:rsid w:val="0011627E"/>
    <w:rsid w:val="00116888"/>
    <w:rsid w:val="00116A14"/>
    <w:rsid w:val="00116DC4"/>
    <w:rsid w:val="001170B7"/>
    <w:rsid w:val="00117718"/>
    <w:rsid w:val="00117A79"/>
    <w:rsid w:val="001209D3"/>
    <w:rsid w:val="00121172"/>
    <w:rsid w:val="001211C7"/>
    <w:rsid w:val="0012192C"/>
    <w:rsid w:val="00121C8A"/>
    <w:rsid w:val="00122266"/>
    <w:rsid w:val="001228AF"/>
    <w:rsid w:val="00122BB9"/>
    <w:rsid w:val="00122DC7"/>
    <w:rsid w:val="00122F42"/>
    <w:rsid w:val="00122F85"/>
    <w:rsid w:val="0012321E"/>
    <w:rsid w:val="001234F8"/>
    <w:rsid w:val="00123597"/>
    <w:rsid w:val="00123741"/>
    <w:rsid w:val="00123948"/>
    <w:rsid w:val="00123A36"/>
    <w:rsid w:val="00123D5D"/>
    <w:rsid w:val="00123FA2"/>
    <w:rsid w:val="0012407F"/>
    <w:rsid w:val="001241F2"/>
    <w:rsid w:val="001241F7"/>
    <w:rsid w:val="00124358"/>
    <w:rsid w:val="00124816"/>
    <w:rsid w:val="00124D7F"/>
    <w:rsid w:val="0012500B"/>
    <w:rsid w:val="001256FC"/>
    <w:rsid w:val="001259F8"/>
    <w:rsid w:val="001263CC"/>
    <w:rsid w:val="0012654A"/>
    <w:rsid w:val="00126774"/>
    <w:rsid w:val="00126849"/>
    <w:rsid w:val="0012684B"/>
    <w:rsid w:val="00126B50"/>
    <w:rsid w:val="00126E2D"/>
    <w:rsid w:val="0012730C"/>
    <w:rsid w:val="00127521"/>
    <w:rsid w:val="001275AA"/>
    <w:rsid w:val="00127E57"/>
    <w:rsid w:val="00127E95"/>
    <w:rsid w:val="00130260"/>
    <w:rsid w:val="001303EF"/>
    <w:rsid w:val="001304A9"/>
    <w:rsid w:val="0013076C"/>
    <w:rsid w:val="0013084E"/>
    <w:rsid w:val="001309DE"/>
    <w:rsid w:val="00130B4A"/>
    <w:rsid w:val="00130C50"/>
    <w:rsid w:val="00130E84"/>
    <w:rsid w:val="00130F06"/>
    <w:rsid w:val="00130F12"/>
    <w:rsid w:val="001316E0"/>
    <w:rsid w:val="00131A4A"/>
    <w:rsid w:val="00131BB5"/>
    <w:rsid w:val="00131ECC"/>
    <w:rsid w:val="00131EDB"/>
    <w:rsid w:val="00131FD3"/>
    <w:rsid w:val="00132212"/>
    <w:rsid w:val="0013241C"/>
    <w:rsid w:val="0013286E"/>
    <w:rsid w:val="00132CD6"/>
    <w:rsid w:val="00132D5F"/>
    <w:rsid w:val="00132F48"/>
    <w:rsid w:val="00133139"/>
    <w:rsid w:val="0013323D"/>
    <w:rsid w:val="00133A07"/>
    <w:rsid w:val="00133AA7"/>
    <w:rsid w:val="00134043"/>
    <w:rsid w:val="00134232"/>
    <w:rsid w:val="001343C4"/>
    <w:rsid w:val="0013471B"/>
    <w:rsid w:val="001347DB"/>
    <w:rsid w:val="001349FE"/>
    <w:rsid w:val="00134C1C"/>
    <w:rsid w:val="00134D51"/>
    <w:rsid w:val="00134F25"/>
    <w:rsid w:val="001352C7"/>
    <w:rsid w:val="00135539"/>
    <w:rsid w:val="0013593D"/>
    <w:rsid w:val="00135C77"/>
    <w:rsid w:val="00135E5E"/>
    <w:rsid w:val="0013624F"/>
    <w:rsid w:val="001367E8"/>
    <w:rsid w:val="00136856"/>
    <w:rsid w:val="00136DA7"/>
    <w:rsid w:val="00137046"/>
    <w:rsid w:val="00137296"/>
    <w:rsid w:val="001378F7"/>
    <w:rsid w:val="00137A0E"/>
    <w:rsid w:val="00137F8A"/>
    <w:rsid w:val="0014029B"/>
    <w:rsid w:val="001405FA"/>
    <w:rsid w:val="00140692"/>
    <w:rsid w:val="00140757"/>
    <w:rsid w:val="00140836"/>
    <w:rsid w:val="00140B2A"/>
    <w:rsid w:val="00140BAB"/>
    <w:rsid w:val="00141411"/>
    <w:rsid w:val="00141511"/>
    <w:rsid w:val="001416D1"/>
    <w:rsid w:val="00141CC8"/>
    <w:rsid w:val="00141DA7"/>
    <w:rsid w:val="00142040"/>
    <w:rsid w:val="00142059"/>
    <w:rsid w:val="0014208B"/>
    <w:rsid w:val="00142349"/>
    <w:rsid w:val="0014240A"/>
    <w:rsid w:val="00142485"/>
    <w:rsid w:val="00142829"/>
    <w:rsid w:val="001428AB"/>
    <w:rsid w:val="00142917"/>
    <w:rsid w:val="001429B9"/>
    <w:rsid w:val="00142AD2"/>
    <w:rsid w:val="00142B5F"/>
    <w:rsid w:val="00143135"/>
    <w:rsid w:val="001439A7"/>
    <w:rsid w:val="001439C8"/>
    <w:rsid w:val="00143AE5"/>
    <w:rsid w:val="0014416B"/>
    <w:rsid w:val="00144573"/>
    <w:rsid w:val="0014495D"/>
    <w:rsid w:val="001450EC"/>
    <w:rsid w:val="001450FF"/>
    <w:rsid w:val="0014555B"/>
    <w:rsid w:val="00145564"/>
    <w:rsid w:val="00145E42"/>
    <w:rsid w:val="001460A1"/>
    <w:rsid w:val="00146434"/>
    <w:rsid w:val="001464BE"/>
    <w:rsid w:val="00146577"/>
    <w:rsid w:val="001465D1"/>
    <w:rsid w:val="001469C0"/>
    <w:rsid w:val="00147080"/>
    <w:rsid w:val="0014785C"/>
    <w:rsid w:val="00147BFD"/>
    <w:rsid w:val="00147E5D"/>
    <w:rsid w:val="00147F65"/>
    <w:rsid w:val="0015019E"/>
    <w:rsid w:val="00150398"/>
    <w:rsid w:val="0015086E"/>
    <w:rsid w:val="00150A25"/>
    <w:rsid w:val="00150C13"/>
    <w:rsid w:val="00150EFA"/>
    <w:rsid w:val="00150FDF"/>
    <w:rsid w:val="001511D0"/>
    <w:rsid w:val="00151437"/>
    <w:rsid w:val="00151E9D"/>
    <w:rsid w:val="00152212"/>
    <w:rsid w:val="001526FC"/>
    <w:rsid w:val="001527DA"/>
    <w:rsid w:val="00152957"/>
    <w:rsid w:val="0015297D"/>
    <w:rsid w:val="001530FD"/>
    <w:rsid w:val="0015335C"/>
    <w:rsid w:val="001533A0"/>
    <w:rsid w:val="001534B6"/>
    <w:rsid w:val="001536F1"/>
    <w:rsid w:val="001537C6"/>
    <w:rsid w:val="0015448B"/>
    <w:rsid w:val="001544CC"/>
    <w:rsid w:val="001546BC"/>
    <w:rsid w:val="0015481C"/>
    <w:rsid w:val="00154BC6"/>
    <w:rsid w:val="00154ED2"/>
    <w:rsid w:val="001551D7"/>
    <w:rsid w:val="00155405"/>
    <w:rsid w:val="00155572"/>
    <w:rsid w:val="00155806"/>
    <w:rsid w:val="001559A7"/>
    <w:rsid w:val="00155A3B"/>
    <w:rsid w:val="00155CEA"/>
    <w:rsid w:val="00156274"/>
    <w:rsid w:val="00156442"/>
    <w:rsid w:val="001565F5"/>
    <w:rsid w:val="0015666B"/>
    <w:rsid w:val="00156786"/>
    <w:rsid w:val="001567A4"/>
    <w:rsid w:val="001568AE"/>
    <w:rsid w:val="00156CF4"/>
    <w:rsid w:val="00156F80"/>
    <w:rsid w:val="0015703B"/>
    <w:rsid w:val="00157723"/>
    <w:rsid w:val="00157901"/>
    <w:rsid w:val="00157A3D"/>
    <w:rsid w:val="00157A5B"/>
    <w:rsid w:val="00157E6C"/>
    <w:rsid w:val="00157EA9"/>
    <w:rsid w:val="001600FE"/>
    <w:rsid w:val="001601C4"/>
    <w:rsid w:val="0016037D"/>
    <w:rsid w:val="0016052B"/>
    <w:rsid w:val="00160730"/>
    <w:rsid w:val="00160855"/>
    <w:rsid w:val="00160B53"/>
    <w:rsid w:val="00160E77"/>
    <w:rsid w:val="00161305"/>
    <w:rsid w:val="00161339"/>
    <w:rsid w:val="001613CD"/>
    <w:rsid w:val="0016180C"/>
    <w:rsid w:val="00161986"/>
    <w:rsid w:val="00161A87"/>
    <w:rsid w:val="00161B07"/>
    <w:rsid w:val="00161BA0"/>
    <w:rsid w:val="00161CD4"/>
    <w:rsid w:val="00161D39"/>
    <w:rsid w:val="001620E6"/>
    <w:rsid w:val="001622E3"/>
    <w:rsid w:val="00162AC2"/>
    <w:rsid w:val="0016306D"/>
    <w:rsid w:val="001632DC"/>
    <w:rsid w:val="00163AE5"/>
    <w:rsid w:val="00163B13"/>
    <w:rsid w:val="00163D09"/>
    <w:rsid w:val="00163DD7"/>
    <w:rsid w:val="0016435F"/>
    <w:rsid w:val="00164C13"/>
    <w:rsid w:val="001651AF"/>
    <w:rsid w:val="0016544D"/>
    <w:rsid w:val="0016568C"/>
    <w:rsid w:val="00165914"/>
    <w:rsid w:val="00165ABE"/>
    <w:rsid w:val="00165B49"/>
    <w:rsid w:val="00165ED4"/>
    <w:rsid w:val="00166183"/>
    <w:rsid w:val="001661D6"/>
    <w:rsid w:val="0016644A"/>
    <w:rsid w:val="0016644C"/>
    <w:rsid w:val="0016655B"/>
    <w:rsid w:val="001668E7"/>
    <w:rsid w:val="00166C53"/>
    <w:rsid w:val="00166CCB"/>
    <w:rsid w:val="00166DFC"/>
    <w:rsid w:val="00166EE0"/>
    <w:rsid w:val="00166FD2"/>
    <w:rsid w:val="0016724B"/>
    <w:rsid w:val="00167548"/>
    <w:rsid w:val="00167975"/>
    <w:rsid w:val="00167D5F"/>
    <w:rsid w:val="00167EC8"/>
    <w:rsid w:val="0017038C"/>
    <w:rsid w:val="00170499"/>
    <w:rsid w:val="00170B16"/>
    <w:rsid w:val="00171099"/>
    <w:rsid w:val="00171298"/>
    <w:rsid w:val="001718F6"/>
    <w:rsid w:val="00171941"/>
    <w:rsid w:val="00171B58"/>
    <w:rsid w:val="00171EA3"/>
    <w:rsid w:val="00171ED6"/>
    <w:rsid w:val="00172271"/>
    <w:rsid w:val="001722F6"/>
    <w:rsid w:val="00172905"/>
    <w:rsid w:val="00172A03"/>
    <w:rsid w:val="0017319D"/>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5C4B"/>
    <w:rsid w:val="00176256"/>
    <w:rsid w:val="00176376"/>
    <w:rsid w:val="001767B6"/>
    <w:rsid w:val="00176832"/>
    <w:rsid w:val="00176C04"/>
    <w:rsid w:val="00176FD6"/>
    <w:rsid w:val="00177461"/>
    <w:rsid w:val="00177A6A"/>
    <w:rsid w:val="00177B58"/>
    <w:rsid w:val="001801D6"/>
    <w:rsid w:val="00180D81"/>
    <w:rsid w:val="00180E4A"/>
    <w:rsid w:val="00180EE2"/>
    <w:rsid w:val="00180F1B"/>
    <w:rsid w:val="00180FE1"/>
    <w:rsid w:val="00181049"/>
    <w:rsid w:val="001815D7"/>
    <w:rsid w:val="00181736"/>
    <w:rsid w:val="00181741"/>
    <w:rsid w:val="00181C0C"/>
    <w:rsid w:val="00181ED0"/>
    <w:rsid w:val="00181F2E"/>
    <w:rsid w:val="00182578"/>
    <w:rsid w:val="0018258C"/>
    <w:rsid w:val="00182638"/>
    <w:rsid w:val="001826EA"/>
    <w:rsid w:val="00182852"/>
    <w:rsid w:val="00182C51"/>
    <w:rsid w:val="0018303C"/>
    <w:rsid w:val="0018328B"/>
    <w:rsid w:val="00183764"/>
    <w:rsid w:val="00183878"/>
    <w:rsid w:val="0018390F"/>
    <w:rsid w:val="00183A3D"/>
    <w:rsid w:val="00183CE7"/>
    <w:rsid w:val="00184335"/>
    <w:rsid w:val="0018462D"/>
    <w:rsid w:val="00184EF0"/>
    <w:rsid w:val="001854B0"/>
    <w:rsid w:val="00185B7E"/>
    <w:rsid w:val="00185BD8"/>
    <w:rsid w:val="0018664F"/>
    <w:rsid w:val="00186FA8"/>
    <w:rsid w:val="0018704B"/>
    <w:rsid w:val="0018750B"/>
    <w:rsid w:val="0018762B"/>
    <w:rsid w:val="001877F9"/>
    <w:rsid w:val="00187E61"/>
    <w:rsid w:val="00187EE9"/>
    <w:rsid w:val="00190593"/>
    <w:rsid w:val="0019070F"/>
    <w:rsid w:val="00190ADC"/>
    <w:rsid w:val="00190B08"/>
    <w:rsid w:val="00190BAF"/>
    <w:rsid w:val="00190C90"/>
    <w:rsid w:val="00190C91"/>
    <w:rsid w:val="00190CAB"/>
    <w:rsid w:val="00191045"/>
    <w:rsid w:val="0019151A"/>
    <w:rsid w:val="00191721"/>
    <w:rsid w:val="0019195F"/>
    <w:rsid w:val="00191B0F"/>
    <w:rsid w:val="00191ED1"/>
    <w:rsid w:val="00191EFE"/>
    <w:rsid w:val="0019204A"/>
    <w:rsid w:val="0019214F"/>
    <w:rsid w:val="00192367"/>
    <w:rsid w:val="0019251A"/>
    <w:rsid w:val="001928B8"/>
    <w:rsid w:val="00192BE0"/>
    <w:rsid w:val="00192C58"/>
    <w:rsid w:val="001935C0"/>
    <w:rsid w:val="001938FE"/>
    <w:rsid w:val="00193964"/>
    <w:rsid w:val="001939B7"/>
    <w:rsid w:val="00193A35"/>
    <w:rsid w:val="00193BD4"/>
    <w:rsid w:val="00193CB3"/>
    <w:rsid w:val="001942F4"/>
    <w:rsid w:val="00194405"/>
    <w:rsid w:val="001944F1"/>
    <w:rsid w:val="00194692"/>
    <w:rsid w:val="001947CD"/>
    <w:rsid w:val="00195027"/>
    <w:rsid w:val="0019530C"/>
    <w:rsid w:val="00195826"/>
    <w:rsid w:val="00195A32"/>
    <w:rsid w:val="00195AB9"/>
    <w:rsid w:val="00195B56"/>
    <w:rsid w:val="001965E5"/>
    <w:rsid w:val="00196794"/>
    <w:rsid w:val="00196A91"/>
    <w:rsid w:val="00196B9E"/>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7FD"/>
    <w:rsid w:val="001A1F38"/>
    <w:rsid w:val="001A2EAF"/>
    <w:rsid w:val="001A3365"/>
    <w:rsid w:val="001A34BF"/>
    <w:rsid w:val="001A39E4"/>
    <w:rsid w:val="001A3C49"/>
    <w:rsid w:val="001A411A"/>
    <w:rsid w:val="001A4331"/>
    <w:rsid w:val="001A4434"/>
    <w:rsid w:val="001A4659"/>
    <w:rsid w:val="001A46E6"/>
    <w:rsid w:val="001A4B0F"/>
    <w:rsid w:val="001A4B6E"/>
    <w:rsid w:val="001A5159"/>
    <w:rsid w:val="001A5855"/>
    <w:rsid w:val="001A5D7A"/>
    <w:rsid w:val="001A5E71"/>
    <w:rsid w:val="001A6823"/>
    <w:rsid w:val="001A68BF"/>
    <w:rsid w:val="001A6A2C"/>
    <w:rsid w:val="001A71A6"/>
    <w:rsid w:val="001A738E"/>
    <w:rsid w:val="001A75AD"/>
    <w:rsid w:val="001A7650"/>
    <w:rsid w:val="001B02EE"/>
    <w:rsid w:val="001B03CE"/>
    <w:rsid w:val="001B0432"/>
    <w:rsid w:val="001B0435"/>
    <w:rsid w:val="001B0A18"/>
    <w:rsid w:val="001B0C8B"/>
    <w:rsid w:val="001B0E4A"/>
    <w:rsid w:val="001B10A1"/>
    <w:rsid w:val="001B10A4"/>
    <w:rsid w:val="001B124B"/>
    <w:rsid w:val="001B19E0"/>
    <w:rsid w:val="001B19E4"/>
    <w:rsid w:val="001B1C80"/>
    <w:rsid w:val="001B23AB"/>
    <w:rsid w:val="001B23AD"/>
    <w:rsid w:val="001B240A"/>
    <w:rsid w:val="001B24B0"/>
    <w:rsid w:val="001B27C3"/>
    <w:rsid w:val="001B283F"/>
    <w:rsid w:val="001B2B3B"/>
    <w:rsid w:val="001B2D8D"/>
    <w:rsid w:val="001B31A3"/>
    <w:rsid w:val="001B340F"/>
    <w:rsid w:val="001B3481"/>
    <w:rsid w:val="001B38E4"/>
    <w:rsid w:val="001B39E3"/>
    <w:rsid w:val="001B3AB6"/>
    <w:rsid w:val="001B3D2C"/>
    <w:rsid w:val="001B3DF6"/>
    <w:rsid w:val="001B3F0A"/>
    <w:rsid w:val="001B3FAE"/>
    <w:rsid w:val="001B4732"/>
    <w:rsid w:val="001B4E1C"/>
    <w:rsid w:val="001B5362"/>
    <w:rsid w:val="001B5566"/>
    <w:rsid w:val="001B5AFF"/>
    <w:rsid w:val="001B5FDC"/>
    <w:rsid w:val="001B6130"/>
    <w:rsid w:val="001B61AE"/>
    <w:rsid w:val="001B6250"/>
    <w:rsid w:val="001B6790"/>
    <w:rsid w:val="001B7508"/>
    <w:rsid w:val="001B7529"/>
    <w:rsid w:val="001B786D"/>
    <w:rsid w:val="001B7BE8"/>
    <w:rsid w:val="001B7FA9"/>
    <w:rsid w:val="001C0037"/>
    <w:rsid w:val="001C01E9"/>
    <w:rsid w:val="001C07D5"/>
    <w:rsid w:val="001C08F3"/>
    <w:rsid w:val="001C0910"/>
    <w:rsid w:val="001C1358"/>
    <w:rsid w:val="001C1508"/>
    <w:rsid w:val="001C1A7D"/>
    <w:rsid w:val="001C2127"/>
    <w:rsid w:val="001C236C"/>
    <w:rsid w:val="001C2481"/>
    <w:rsid w:val="001C2552"/>
    <w:rsid w:val="001C29E8"/>
    <w:rsid w:val="001C29ED"/>
    <w:rsid w:val="001C2EB9"/>
    <w:rsid w:val="001C2FE3"/>
    <w:rsid w:val="001C352F"/>
    <w:rsid w:val="001C3B33"/>
    <w:rsid w:val="001C3D41"/>
    <w:rsid w:val="001C4051"/>
    <w:rsid w:val="001C421A"/>
    <w:rsid w:val="001C4352"/>
    <w:rsid w:val="001C4797"/>
    <w:rsid w:val="001C4869"/>
    <w:rsid w:val="001C4AA6"/>
    <w:rsid w:val="001C4D12"/>
    <w:rsid w:val="001C5354"/>
    <w:rsid w:val="001C56B8"/>
    <w:rsid w:val="001C5900"/>
    <w:rsid w:val="001C5BE1"/>
    <w:rsid w:val="001C5C46"/>
    <w:rsid w:val="001C5D12"/>
    <w:rsid w:val="001C65B0"/>
    <w:rsid w:val="001C664E"/>
    <w:rsid w:val="001C68A9"/>
    <w:rsid w:val="001C68B8"/>
    <w:rsid w:val="001C6F50"/>
    <w:rsid w:val="001C7A15"/>
    <w:rsid w:val="001C7F25"/>
    <w:rsid w:val="001D027B"/>
    <w:rsid w:val="001D0AEB"/>
    <w:rsid w:val="001D0C30"/>
    <w:rsid w:val="001D0FB7"/>
    <w:rsid w:val="001D1261"/>
    <w:rsid w:val="001D140A"/>
    <w:rsid w:val="001D18BD"/>
    <w:rsid w:val="001D1C45"/>
    <w:rsid w:val="001D1E28"/>
    <w:rsid w:val="001D20C5"/>
    <w:rsid w:val="001D2111"/>
    <w:rsid w:val="001D2A1E"/>
    <w:rsid w:val="001D32EF"/>
    <w:rsid w:val="001D3451"/>
    <w:rsid w:val="001D36B6"/>
    <w:rsid w:val="001D3819"/>
    <w:rsid w:val="001D39E9"/>
    <w:rsid w:val="001D40F5"/>
    <w:rsid w:val="001D43AF"/>
    <w:rsid w:val="001D45D8"/>
    <w:rsid w:val="001D48B4"/>
    <w:rsid w:val="001D4ABF"/>
    <w:rsid w:val="001D4CAE"/>
    <w:rsid w:val="001D4EF1"/>
    <w:rsid w:val="001D50ED"/>
    <w:rsid w:val="001D61C9"/>
    <w:rsid w:val="001D6393"/>
    <w:rsid w:val="001D6740"/>
    <w:rsid w:val="001D68AB"/>
    <w:rsid w:val="001D692B"/>
    <w:rsid w:val="001D69D9"/>
    <w:rsid w:val="001D6B18"/>
    <w:rsid w:val="001D6C22"/>
    <w:rsid w:val="001D6C8E"/>
    <w:rsid w:val="001D6E06"/>
    <w:rsid w:val="001D7365"/>
    <w:rsid w:val="001D75F5"/>
    <w:rsid w:val="001D7670"/>
    <w:rsid w:val="001D770A"/>
    <w:rsid w:val="001D77B8"/>
    <w:rsid w:val="001D799B"/>
    <w:rsid w:val="001D79F6"/>
    <w:rsid w:val="001D7A14"/>
    <w:rsid w:val="001D7A31"/>
    <w:rsid w:val="001D7E56"/>
    <w:rsid w:val="001E05B6"/>
    <w:rsid w:val="001E0635"/>
    <w:rsid w:val="001E06DF"/>
    <w:rsid w:val="001E1155"/>
    <w:rsid w:val="001E1489"/>
    <w:rsid w:val="001E1ABE"/>
    <w:rsid w:val="001E1BFA"/>
    <w:rsid w:val="001E26DB"/>
    <w:rsid w:val="001E2868"/>
    <w:rsid w:val="001E2CCE"/>
    <w:rsid w:val="001E31EC"/>
    <w:rsid w:val="001E3C48"/>
    <w:rsid w:val="001E3E02"/>
    <w:rsid w:val="001E3FD0"/>
    <w:rsid w:val="001E3FF2"/>
    <w:rsid w:val="001E4182"/>
    <w:rsid w:val="001E433B"/>
    <w:rsid w:val="001E4455"/>
    <w:rsid w:val="001E4DC4"/>
    <w:rsid w:val="001E4ED6"/>
    <w:rsid w:val="001E5393"/>
    <w:rsid w:val="001E5429"/>
    <w:rsid w:val="001E57F1"/>
    <w:rsid w:val="001E584C"/>
    <w:rsid w:val="001E5A13"/>
    <w:rsid w:val="001E5E3B"/>
    <w:rsid w:val="001E604D"/>
    <w:rsid w:val="001E6127"/>
    <w:rsid w:val="001E6A17"/>
    <w:rsid w:val="001E6D77"/>
    <w:rsid w:val="001E6E2B"/>
    <w:rsid w:val="001E70CF"/>
    <w:rsid w:val="001E7B04"/>
    <w:rsid w:val="001E7C7C"/>
    <w:rsid w:val="001F0093"/>
    <w:rsid w:val="001F04E7"/>
    <w:rsid w:val="001F09A0"/>
    <w:rsid w:val="001F0B30"/>
    <w:rsid w:val="001F0B52"/>
    <w:rsid w:val="001F0B80"/>
    <w:rsid w:val="001F0D05"/>
    <w:rsid w:val="001F0F6B"/>
    <w:rsid w:val="001F17C3"/>
    <w:rsid w:val="001F190D"/>
    <w:rsid w:val="001F1B36"/>
    <w:rsid w:val="001F1EB2"/>
    <w:rsid w:val="001F1F48"/>
    <w:rsid w:val="001F20D7"/>
    <w:rsid w:val="001F213E"/>
    <w:rsid w:val="001F2160"/>
    <w:rsid w:val="001F2167"/>
    <w:rsid w:val="001F244D"/>
    <w:rsid w:val="001F2704"/>
    <w:rsid w:val="001F2707"/>
    <w:rsid w:val="001F2861"/>
    <w:rsid w:val="001F287F"/>
    <w:rsid w:val="001F28BA"/>
    <w:rsid w:val="001F2A3F"/>
    <w:rsid w:val="001F2CE2"/>
    <w:rsid w:val="001F3317"/>
    <w:rsid w:val="001F3831"/>
    <w:rsid w:val="001F3988"/>
    <w:rsid w:val="001F4193"/>
    <w:rsid w:val="001F4A12"/>
    <w:rsid w:val="001F4A8E"/>
    <w:rsid w:val="001F530B"/>
    <w:rsid w:val="001F5363"/>
    <w:rsid w:val="001F5502"/>
    <w:rsid w:val="001F576E"/>
    <w:rsid w:val="001F5ADF"/>
    <w:rsid w:val="001F5D05"/>
    <w:rsid w:val="001F5FD3"/>
    <w:rsid w:val="001F62E2"/>
    <w:rsid w:val="001F62E7"/>
    <w:rsid w:val="001F651A"/>
    <w:rsid w:val="001F6950"/>
    <w:rsid w:val="001F69D7"/>
    <w:rsid w:val="001F71EC"/>
    <w:rsid w:val="001F74FB"/>
    <w:rsid w:val="001F75BF"/>
    <w:rsid w:val="001F7632"/>
    <w:rsid w:val="001F7774"/>
    <w:rsid w:val="001F78FF"/>
    <w:rsid w:val="001F7B49"/>
    <w:rsid w:val="001F7C06"/>
    <w:rsid w:val="001F7E3C"/>
    <w:rsid w:val="00200003"/>
    <w:rsid w:val="002003BA"/>
    <w:rsid w:val="002009CD"/>
    <w:rsid w:val="00200B7D"/>
    <w:rsid w:val="0020143D"/>
    <w:rsid w:val="00201610"/>
    <w:rsid w:val="002016AF"/>
    <w:rsid w:val="0020181F"/>
    <w:rsid w:val="002018C2"/>
    <w:rsid w:val="002024AE"/>
    <w:rsid w:val="00202536"/>
    <w:rsid w:val="002027FA"/>
    <w:rsid w:val="00203845"/>
    <w:rsid w:val="00204993"/>
    <w:rsid w:val="00204A4D"/>
    <w:rsid w:val="00204A6C"/>
    <w:rsid w:val="00204BBB"/>
    <w:rsid w:val="00204CA4"/>
    <w:rsid w:val="00204FA1"/>
    <w:rsid w:val="0020503E"/>
    <w:rsid w:val="00205120"/>
    <w:rsid w:val="00205452"/>
    <w:rsid w:val="00205C73"/>
    <w:rsid w:val="00205E93"/>
    <w:rsid w:val="00206103"/>
    <w:rsid w:val="0020663C"/>
    <w:rsid w:val="002067BE"/>
    <w:rsid w:val="002067C5"/>
    <w:rsid w:val="002067CC"/>
    <w:rsid w:val="00207141"/>
    <w:rsid w:val="0020766A"/>
    <w:rsid w:val="00207837"/>
    <w:rsid w:val="00207994"/>
    <w:rsid w:val="00210134"/>
    <w:rsid w:val="00210517"/>
    <w:rsid w:val="0021079D"/>
    <w:rsid w:val="0021104F"/>
    <w:rsid w:val="00211138"/>
    <w:rsid w:val="0021115B"/>
    <w:rsid w:val="0021136C"/>
    <w:rsid w:val="0021139A"/>
    <w:rsid w:val="002115E3"/>
    <w:rsid w:val="002118CB"/>
    <w:rsid w:val="002119A3"/>
    <w:rsid w:val="00211A0B"/>
    <w:rsid w:val="00211B19"/>
    <w:rsid w:val="00211CC3"/>
    <w:rsid w:val="00211EDC"/>
    <w:rsid w:val="0021233C"/>
    <w:rsid w:val="0021248D"/>
    <w:rsid w:val="002129B0"/>
    <w:rsid w:val="00212CBF"/>
    <w:rsid w:val="00212D3A"/>
    <w:rsid w:val="00213A9D"/>
    <w:rsid w:val="00213AB2"/>
    <w:rsid w:val="00213BA5"/>
    <w:rsid w:val="00214191"/>
    <w:rsid w:val="002149A6"/>
    <w:rsid w:val="00214AF1"/>
    <w:rsid w:val="00214AFB"/>
    <w:rsid w:val="00215167"/>
    <w:rsid w:val="00215295"/>
    <w:rsid w:val="00215446"/>
    <w:rsid w:val="00215878"/>
    <w:rsid w:val="00215C4F"/>
    <w:rsid w:val="00215D2D"/>
    <w:rsid w:val="00215E2D"/>
    <w:rsid w:val="00215ED0"/>
    <w:rsid w:val="00216350"/>
    <w:rsid w:val="00216382"/>
    <w:rsid w:val="0021649D"/>
    <w:rsid w:val="002165D5"/>
    <w:rsid w:val="00216974"/>
    <w:rsid w:val="00216EE1"/>
    <w:rsid w:val="00217018"/>
    <w:rsid w:val="002178E7"/>
    <w:rsid w:val="00217961"/>
    <w:rsid w:val="00217CAA"/>
    <w:rsid w:val="00217E27"/>
    <w:rsid w:val="002200FD"/>
    <w:rsid w:val="0022036A"/>
    <w:rsid w:val="00220477"/>
    <w:rsid w:val="00220CF8"/>
    <w:rsid w:val="00220E0C"/>
    <w:rsid w:val="00220F49"/>
    <w:rsid w:val="002211A7"/>
    <w:rsid w:val="002211ED"/>
    <w:rsid w:val="0022192F"/>
    <w:rsid w:val="00221976"/>
    <w:rsid w:val="00221FA7"/>
    <w:rsid w:val="0022266B"/>
    <w:rsid w:val="00222904"/>
    <w:rsid w:val="00222D03"/>
    <w:rsid w:val="00222E3F"/>
    <w:rsid w:val="00222EC7"/>
    <w:rsid w:val="00222EC8"/>
    <w:rsid w:val="00222F15"/>
    <w:rsid w:val="00222F6E"/>
    <w:rsid w:val="00223133"/>
    <w:rsid w:val="00223426"/>
    <w:rsid w:val="00223571"/>
    <w:rsid w:val="00223D10"/>
    <w:rsid w:val="00223DB8"/>
    <w:rsid w:val="00223EA1"/>
    <w:rsid w:val="0022427F"/>
    <w:rsid w:val="0022457E"/>
    <w:rsid w:val="00224C5C"/>
    <w:rsid w:val="00225025"/>
    <w:rsid w:val="00225157"/>
    <w:rsid w:val="00225233"/>
    <w:rsid w:val="0022538D"/>
    <w:rsid w:val="0022546E"/>
    <w:rsid w:val="0022569D"/>
    <w:rsid w:val="0022598D"/>
    <w:rsid w:val="00225E6C"/>
    <w:rsid w:val="00225EDD"/>
    <w:rsid w:val="002268AA"/>
    <w:rsid w:val="00226BE7"/>
    <w:rsid w:val="00226CF6"/>
    <w:rsid w:val="00226D70"/>
    <w:rsid w:val="00226D8B"/>
    <w:rsid w:val="00226DC1"/>
    <w:rsid w:val="00226E4C"/>
    <w:rsid w:val="00226EB8"/>
    <w:rsid w:val="002276F1"/>
    <w:rsid w:val="002278B2"/>
    <w:rsid w:val="00227BDB"/>
    <w:rsid w:val="00227F9D"/>
    <w:rsid w:val="0023000F"/>
    <w:rsid w:val="002300EC"/>
    <w:rsid w:val="002306B5"/>
    <w:rsid w:val="00231000"/>
    <w:rsid w:val="002310E8"/>
    <w:rsid w:val="002310ED"/>
    <w:rsid w:val="00231872"/>
    <w:rsid w:val="00231884"/>
    <w:rsid w:val="002319FC"/>
    <w:rsid w:val="00231C93"/>
    <w:rsid w:val="00232114"/>
    <w:rsid w:val="002321A9"/>
    <w:rsid w:val="00232852"/>
    <w:rsid w:val="002329BF"/>
    <w:rsid w:val="002331F3"/>
    <w:rsid w:val="002332A8"/>
    <w:rsid w:val="0023377C"/>
    <w:rsid w:val="002338FD"/>
    <w:rsid w:val="00233A69"/>
    <w:rsid w:val="002340E0"/>
    <w:rsid w:val="0023460C"/>
    <w:rsid w:val="002346F2"/>
    <w:rsid w:val="00234712"/>
    <w:rsid w:val="002347DC"/>
    <w:rsid w:val="00235127"/>
    <w:rsid w:val="0023519E"/>
    <w:rsid w:val="00235703"/>
    <w:rsid w:val="002359DA"/>
    <w:rsid w:val="00235B1D"/>
    <w:rsid w:val="00235B7E"/>
    <w:rsid w:val="00235D5B"/>
    <w:rsid w:val="00235DC3"/>
    <w:rsid w:val="00235DEB"/>
    <w:rsid w:val="00235E12"/>
    <w:rsid w:val="00236057"/>
    <w:rsid w:val="00236579"/>
    <w:rsid w:val="00236657"/>
    <w:rsid w:val="002370A6"/>
    <w:rsid w:val="0023711B"/>
    <w:rsid w:val="00237142"/>
    <w:rsid w:val="00237229"/>
    <w:rsid w:val="00237670"/>
    <w:rsid w:val="00237C81"/>
    <w:rsid w:val="00237D28"/>
    <w:rsid w:val="00237EB2"/>
    <w:rsid w:val="00237F80"/>
    <w:rsid w:val="00240647"/>
    <w:rsid w:val="00241153"/>
    <w:rsid w:val="002413E8"/>
    <w:rsid w:val="00241698"/>
    <w:rsid w:val="00241A78"/>
    <w:rsid w:val="00241DA8"/>
    <w:rsid w:val="00242088"/>
    <w:rsid w:val="00242399"/>
    <w:rsid w:val="00242501"/>
    <w:rsid w:val="00242542"/>
    <w:rsid w:val="002426A9"/>
    <w:rsid w:val="002427EA"/>
    <w:rsid w:val="00242EC3"/>
    <w:rsid w:val="00242FA2"/>
    <w:rsid w:val="00243160"/>
    <w:rsid w:val="002432A3"/>
    <w:rsid w:val="00243736"/>
    <w:rsid w:val="00243F43"/>
    <w:rsid w:val="00244B3C"/>
    <w:rsid w:val="00244B7E"/>
    <w:rsid w:val="00244BA7"/>
    <w:rsid w:val="00245020"/>
    <w:rsid w:val="0024505D"/>
    <w:rsid w:val="00245298"/>
    <w:rsid w:val="002454FF"/>
    <w:rsid w:val="00245703"/>
    <w:rsid w:val="00246194"/>
    <w:rsid w:val="002463BC"/>
    <w:rsid w:val="00246513"/>
    <w:rsid w:val="00246583"/>
    <w:rsid w:val="002465D5"/>
    <w:rsid w:val="00246AFF"/>
    <w:rsid w:val="0024703F"/>
    <w:rsid w:val="00247106"/>
    <w:rsid w:val="002472A8"/>
    <w:rsid w:val="00247364"/>
    <w:rsid w:val="002477F2"/>
    <w:rsid w:val="00247C24"/>
    <w:rsid w:val="00250202"/>
    <w:rsid w:val="00250334"/>
    <w:rsid w:val="00250515"/>
    <w:rsid w:val="00250811"/>
    <w:rsid w:val="00250A76"/>
    <w:rsid w:val="00250AD2"/>
    <w:rsid w:val="00250D1E"/>
    <w:rsid w:val="00250EEE"/>
    <w:rsid w:val="002512CF"/>
    <w:rsid w:val="002513FA"/>
    <w:rsid w:val="002519F9"/>
    <w:rsid w:val="00251B8D"/>
    <w:rsid w:val="00251D26"/>
    <w:rsid w:val="00252056"/>
    <w:rsid w:val="002520A6"/>
    <w:rsid w:val="00252478"/>
    <w:rsid w:val="00252563"/>
    <w:rsid w:val="0025259B"/>
    <w:rsid w:val="00252714"/>
    <w:rsid w:val="00252E1A"/>
    <w:rsid w:val="00252E58"/>
    <w:rsid w:val="00252E71"/>
    <w:rsid w:val="00253535"/>
    <w:rsid w:val="002535F9"/>
    <w:rsid w:val="00253638"/>
    <w:rsid w:val="0025387D"/>
    <w:rsid w:val="00253A5B"/>
    <w:rsid w:val="00253A69"/>
    <w:rsid w:val="00253A7E"/>
    <w:rsid w:val="00253D83"/>
    <w:rsid w:val="00254513"/>
    <w:rsid w:val="00254839"/>
    <w:rsid w:val="00254FDB"/>
    <w:rsid w:val="002550AD"/>
    <w:rsid w:val="00255571"/>
    <w:rsid w:val="00255946"/>
    <w:rsid w:val="00255AB5"/>
    <w:rsid w:val="00255C06"/>
    <w:rsid w:val="002562E8"/>
    <w:rsid w:val="0025643D"/>
    <w:rsid w:val="002569E2"/>
    <w:rsid w:val="00256E2D"/>
    <w:rsid w:val="0025741A"/>
    <w:rsid w:val="00257687"/>
    <w:rsid w:val="0025769D"/>
    <w:rsid w:val="002576EE"/>
    <w:rsid w:val="0025774B"/>
    <w:rsid w:val="00257783"/>
    <w:rsid w:val="002578B4"/>
    <w:rsid w:val="00257C27"/>
    <w:rsid w:val="00260153"/>
    <w:rsid w:val="0026019F"/>
    <w:rsid w:val="00260606"/>
    <w:rsid w:val="002609E8"/>
    <w:rsid w:val="00260AE5"/>
    <w:rsid w:val="002610A2"/>
    <w:rsid w:val="0026118C"/>
    <w:rsid w:val="00261196"/>
    <w:rsid w:val="00261305"/>
    <w:rsid w:val="002613F0"/>
    <w:rsid w:val="002617D0"/>
    <w:rsid w:val="002617F0"/>
    <w:rsid w:val="00261895"/>
    <w:rsid w:val="00261AF4"/>
    <w:rsid w:val="0026201E"/>
    <w:rsid w:val="0026219F"/>
    <w:rsid w:val="0026262F"/>
    <w:rsid w:val="0026264C"/>
    <w:rsid w:val="00262961"/>
    <w:rsid w:val="0026304A"/>
    <w:rsid w:val="0026319B"/>
    <w:rsid w:val="002631F9"/>
    <w:rsid w:val="00263236"/>
    <w:rsid w:val="002632C2"/>
    <w:rsid w:val="0026368D"/>
    <w:rsid w:val="00263CC6"/>
    <w:rsid w:val="00263CD5"/>
    <w:rsid w:val="00264ADC"/>
    <w:rsid w:val="00264DF7"/>
    <w:rsid w:val="00265807"/>
    <w:rsid w:val="00265848"/>
    <w:rsid w:val="002659A7"/>
    <w:rsid w:val="00265AB1"/>
    <w:rsid w:val="00265B44"/>
    <w:rsid w:val="00265E64"/>
    <w:rsid w:val="00265E6D"/>
    <w:rsid w:val="00265F56"/>
    <w:rsid w:val="00266008"/>
    <w:rsid w:val="00266AF8"/>
    <w:rsid w:val="00266C52"/>
    <w:rsid w:val="00266DD4"/>
    <w:rsid w:val="00267240"/>
    <w:rsid w:val="00267718"/>
    <w:rsid w:val="00267839"/>
    <w:rsid w:val="00267984"/>
    <w:rsid w:val="002702F0"/>
    <w:rsid w:val="002706A5"/>
    <w:rsid w:val="00270B29"/>
    <w:rsid w:val="00270DF8"/>
    <w:rsid w:val="002711F3"/>
    <w:rsid w:val="0027188C"/>
    <w:rsid w:val="002718AC"/>
    <w:rsid w:val="00272067"/>
    <w:rsid w:val="00272354"/>
    <w:rsid w:val="00272586"/>
    <w:rsid w:val="002726D5"/>
    <w:rsid w:val="002728A4"/>
    <w:rsid w:val="002728F8"/>
    <w:rsid w:val="00272EE2"/>
    <w:rsid w:val="00273041"/>
    <w:rsid w:val="0027327E"/>
    <w:rsid w:val="002735AD"/>
    <w:rsid w:val="00273A7E"/>
    <w:rsid w:val="00273C9E"/>
    <w:rsid w:val="00273DE5"/>
    <w:rsid w:val="00273ECB"/>
    <w:rsid w:val="002740C2"/>
    <w:rsid w:val="002743BC"/>
    <w:rsid w:val="002747E7"/>
    <w:rsid w:val="00274C0E"/>
    <w:rsid w:val="00274DB6"/>
    <w:rsid w:val="00274EAF"/>
    <w:rsid w:val="00274F4C"/>
    <w:rsid w:val="00274FAB"/>
    <w:rsid w:val="0027513B"/>
    <w:rsid w:val="00275245"/>
    <w:rsid w:val="0027531D"/>
    <w:rsid w:val="00275377"/>
    <w:rsid w:val="00275575"/>
    <w:rsid w:val="002758BC"/>
    <w:rsid w:val="002759EA"/>
    <w:rsid w:val="00275DB3"/>
    <w:rsid w:val="00276005"/>
    <w:rsid w:val="0027643E"/>
    <w:rsid w:val="002766EF"/>
    <w:rsid w:val="00276D4E"/>
    <w:rsid w:val="00276E5C"/>
    <w:rsid w:val="00276F5A"/>
    <w:rsid w:val="002774C3"/>
    <w:rsid w:val="0027758D"/>
    <w:rsid w:val="0027765D"/>
    <w:rsid w:val="002778FE"/>
    <w:rsid w:val="00277D23"/>
    <w:rsid w:val="00280120"/>
    <w:rsid w:val="002805FE"/>
    <w:rsid w:val="00280779"/>
    <w:rsid w:val="00280940"/>
    <w:rsid w:val="00280B19"/>
    <w:rsid w:val="00280BC0"/>
    <w:rsid w:val="00280CF1"/>
    <w:rsid w:val="00281197"/>
    <w:rsid w:val="00281B1F"/>
    <w:rsid w:val="00281C7B"/>
    <w:rsid w:val="00281F85"/>
    <w:rsid w:val="0028218D"/>
    <w:rsid w:val="0028228E"/>
    <w:rsid w:val="002822AD"/>
    <w:rsid w:val="002825C2"/>
    <w:rsid w:val="002828D4"/>
    <w:rsid w:val="00282A9E"/>
    <w:rsid w:val="00282D58"/>
    <w:rsid w:val="00283040"/>
    <w:rsid w:val="002830E9"/>
    <w:rsid w:val="0028322D"/>
    <w:rsid w:val="00283456"/>
    <w:rsid w:val="002834E0"/>
    <w:rsid w:val="00283A3D"/>
    <w:rsid w:val="00283AB3"/>
    <w:rsid w:val="00284106"/>
    <w:rsid w:val="002847EA"/>
    <w:rsid w:val="002848B8"/>
    <w:rsid w:val="00284919"/>
    <w:rsid w:val="00284AB0"/>
    <w:rsid w:val="00284B36"/>
    <w:rsid w:val="002850AC"/>
    <w:rsid w:val="00285131"/>
    <w:rsid w:val="0028516F"/>
    <w:rsid w:val="00285517"/>
    <w:rsid w:val="00285FC0"/>
    <w:rsid w:val="0028655C"/>
    <w:rsid w:val="00286674"/>
    <w:rsid w:val="002868DD"/>
    <w:rsid w:val="00286968"/>
    <w:rsid w:val="002869F3"/>
    <w:rsid w:val="00286CEA"/>
    <w:rsid w:val="00286FEB"/>
    <w:rsid w:val="002873F4"/>
    <w:rsid w:val="00287570"/>
    <w:rsid w:val="002875AB"/>
    <w:rsid w:val="002875B8"/>
    <w:rsid w:val="002878A4"/>
    <w:rsid w:val="00287E4D"/>
    <w:rsid w:val="00287E4E"/>
    <w:rsid w:val="002901BC"/>
    <w:rsid w:val="0029042E"/>
    <w:rsid w:val="002907CA"/>
    <w:rsid w:val="0029084A"/>
    <w:rsid w:val="00290954"/>
    <w:rsid w:val="0029152A"/>
    <w:rsid w:val="0029173B"/>
    <w:rsid w:val="00291850"/>
    <w:rsid w:val="00291BC6"/>
    <w:rsid w:val="00291CF9"/>
    <w:rsid w:val="00291EED"/>
    <w:rsid w:val="00291F04"/>
    <w:rsid w:val="00291F47"/>
    <w:rsid w:val="00292044"/>
    <w:rsid w:val="002920E5"/>
    <w:rsid w:val="00292106"/>
    <w:rsid w:val="0029211E"/>
    <w:rsid w:val="00292374"/>
    <w:rsid w:val="002928E6"/>
    <w:rsid w:val="002929BE"/>
    <w:rsid w:val="00292F46"/>
    <w:rsid w:val="00292FA1"/>
    <w:rsid w:val="002934EE"/>
    <w:rsid w:val="00294143"/>
    <w:rsid w:val="00294189"/>
    <w:rsid w:val="002942F7"/>
    <w:rsid w:val="002946AF"/>
    <w:rsid w:val="0029480B"/>
    <w:rsid w:val="00294926"/>
    <w:rsid w:val="00294D51"/>
    <w:rsid w:val="00295225"/>
    <w:rsid w:val="002954C3"/>
    <w:rsid w:val="00295AB2"/>
    <w:rsid w:val="00295B58"/>
    <w:rsid w:val="00295FDA"/>
    <w:rsid w:val="0029648C"/>
    <w:rsid w:val="002964D8"/>
    <w:rsid w:val="00296882"/>
    <w:rsid w:val="002968E6"/>
    <w:rsid w:val="002969BF"/>
    <w:rsid w:val="00296D86"/>
    <w:rsid w:val="00296F33"/>
    <w:rsid w:val="00296FB5"/>
    <w:rsid w:val="00297076"/>
    <w:rsid w:val="002974E9"/>
    <w:rsid w:val="00297907"/>
    <w:rsid w:val="00297CD9"/>
    <w:rsid w:val="002A02EA"/>
    <w:rsid w:val="002A053A"/>
    <w:rsid w:val="002A060C"/>
    <w:rsid w:val="002A0922"/>
    <w:rsid w:val="002A0FB1"/>
    <w:rsid w:val="002A10E5"/>
    <w:rsid w:val="002A1529"/>
    <w:rsid w:val="002A1B12"/>
    <w:rsid w:val="002A1BC5"/>
    <w:rsid w:val="002A1C2B"/>
    <w:rsid w:val="002A1E1D"/>
    <w:rsid w:val="002A2054"/>
    <w:rsid w:val="002A22C1"/>
    <w:rsid w:val="002A263E"/>
    <w:rsid w:val="002A29D3"/>
    <w:rsid w:val="002A2B2F"/>
    <w:rsid w:val="002A30D7"/>
    <w:rsid w:val="002A313D"/>
    <w:rsid w:val="002A33FA"/>
    <w:rsid w:val="002A343A"/>
    <w:rsid w:val="002A3534"/>
    <w:rsid w:val="002A3D38"/>
    <w:rsid w:val="002A3DF5"/>
    <w:rsid w:val="002A3E54"/>
    <w:rsid w:val="002A41E6"/>
    <w:rsid w:val="002A4328"/>
    <w:rsid w:val="002A49F4"/>
    <w:rsid w:val="002A4A11"/>
    <w:rsid w:val="002A4D09"/>
    <w:rsid w:val="002A4EE1"/>
    <w:rsid w:val="002A4F50"/>
    <w:rsid w:val="002A4FFF"/>
    <w:rsid w:val="002A509D"/>
    <w:rsid w:val="002A52DA"/>
    <w:rsid w:val="002A56A6"/>
    <w:rsid w:val="002A5B86"/>
    <w:rsid w:val="002A6322"/>
    <w:rsid w:val="002A65D3"/>
    <w:rsid w:val="002A65DC"/>
    <w:rsid w:val="002A682E"/>
    <w:rsid w:val="002A6864"/>
    <w:rsid w:val="002A6DC3"/>
    <w:rsid w:val="002A6FFC"/>
    <w:rsid w:val="002A7044"/>
    <w:rsid w:val="002A7256"/>
    <w:rsid w:val="002A7813"/>
    <w:rsid w:val="002A7C5D"/>
    <w:rsid w:val="002A7EA8"/>
    <w:rsid w:val="002A7EB0"/>
    <w:rsid w:val="002B08C8"/>
    <w:rsid w:val="002B09F0"/>
    <w:rsid w:val="002B0AF1"/>
    <w:rsid w:val="002B0E71"/>
    <w:rsid w:val="002B106F"/>
    <w:rsid w:val="002B153C"/>
    <w:rsid w:val="002B1E55"/>
    <w:rsid w:val="002B1F8C"/>
    <w:rsid w:val="002B1FEC"/>
    <w:rsid w:val="002B2043"/>
    <w:rsid w:val="002B221B"/>
    <w:rsid w:val="002B2580"/>
    <w:rsid w:val="002B277A"/>
    <w:rsid w:val="002B315C"/>
    <w:rsid w:val="002B34AE"/>
    <w:rsid w:val="002B34B3"/>
    <w:rsid w:val="002B3B2D"/>
    <w:rsid w:val="002B3FCF"/>
    <w:rsid w:val="002B4456"/>
    <w:rsid w:val="002B45A1"/>
    <w:rsid w:val="002B4897"/>
    <w:rsid w:val="002B4910"/>
    <w:rsid w:val="002B4DB8"/>
    <w:rsid w:val="002B4E57"/>
    <w:rsid w:val="002B5014"/>
    <w:rsid w:val="002B5311"/>
    <w:rsid w:val="002B533E"/>
    <w:rsid w:val="002B5731"/>
    <w:rsid w:val="002B57CE"/>
    <w:rsid w:val="002B5BBC"/>
    <w:rsid w:val="002B5C71"/>
    <w:rsid w:val="002B5DF2"/>
    <w:rsid w:val="002B6066"/>
    <w:rsid w:val="002B6429"/>
    <w:rsid w:val="002B66BA"/>
    <w:rsid w:val="002B6A27"/>
    <w:rsid w:val="002B6A92"/>
    <w:rsid w:val="002B6C1F"/>
    <w:rsid w:val="002B70D2"/>
    <w:rsid w:val="002B73C6"/>
    <w:rsid w:val="002B7ABE"/>
    <w:rsid w:val="002C007D"/>
    <w:rsid w:val="002C0219"/>
    <w:rsid w:val="002C0304"/>
    <w:rsid w:val="002C0314"/>
    <w:rsid w:val="002C04C8"/>
    <w:rsid w:val="002C05E0"/>
    <w:rsid w:val="002C0AD7"/>
    <w:rsid w:val="002C15FF"/>
    <w:rsid w:val="002C1822"/>
    <w:rsid w:val="002C1BD4"/>
    <w:rsid w:val="002C1E06"/>
    <w:rsid w:val="002C22DA"/>
    <w:rsid w:val="002C235A"/>
    <w:rsid w:val="002C2551"/>
    <w:rsid w:val="002C2AA8"/>
    <w:rsid w:val="002C3069"/>
    <w:rsid w:val="002C3299"/>
    <w:rsid w:val="002C32CE"/>
    <w:rsid w:val="002C36EC"/>
    <w:rsid w:val="002C380D"/>
    <w:rsid w:val="002C3C60"/>
    <w:rsid w:val="002C3DCB"/>
    <w:rsid w:val="002C3E24"/>
    <w:rsid w:val="002C3F79"/>
    <w:rsid w:val="002C440F"/>
    <w:rsid w:val="002C4480"/>
    <w:rsid w:val="002C455D"/>
    <w:rsid w:val="002C46FE"/>
    <w:rsid w:val="002C4923"/>
    <w:rsid w:val="002C51CE"/>
    <w:rsid w:val="002C54EE"/>
    <w:rsid w:val="002C567E"/>
    <w:rsid w:val="002C56CE"/>
    <w:rsid w:val="002C5AD6"/>
    <w:rsid w:val="002C5D42"/>
    <w:rsid w:val="002C5E39"/>
    <w:rsid w:val="002C62BE"/>
    <w:rsid w:val="002C7007"/>
    <w:rsid w:val="002C7911"/>
    <w:rsid w:val="002C7CE9"/>
    <w:rsid w:val="002C7DC8"/>
    <w:rsid w:val="002C7F47"/>
    <w:rsid w:val="002D07E0"/>
    <w:rsid w:val="002D09E4"/>
    <w:rsid w:val="002D0A95"/>
    <w:rsid w:val="002D0D92"/>
    <w:rsid w:val="002D0E6A"/>
    <w:rsid w:val="002D1484"/>
    <w:rsid w:val="002D1686"/>
    <w:rsid w:val="002D1817"/>
    <w:rsid w:val="002D18A1"/>
    <w:rsid w:val="002D1948"/>
    <w:rsid w:val="002D1AFE"/>
    <w:rsid w:val="002D1C8C"/>
    <w:rsid w:val="002D22DD"/>
    <w:rsid w:val="002D2560"/>
    <w:rsid w:val="002D2761"/>
    <w:rsid w:val="002D2939"/>
    <w:rsid w:val="002D299D"/>
    <w:rsid w:val="002D2B9D"/>
    <w:rsid w:val="002D2C8C"/>
    <w:rsid w:val="002D3111"/>
    <w:rsid w:val="002D34E2"/>
    <w:rsid w:val="002D3B3D"/>
    <w:rsid w:val="002D4921"/>
    <w:rsid w:val="002D4A92"/>
    <w:rsid w:val="002D4C61"/>
    <w:rsid w:val="002D4EFD"/>
    <w:rsid w:val="002D4F74"/>
    <w:rsid w:val="002D5320"/>
    <w:rsid w:val="002D5526"/>
    <w:rsid w:val="002D5655"/>
    <w:rsid w:val="002D56A8"/>
    <w:rsid w:val="002D5ECC"/>
    <w:rsid w:val="002D604F"/>
    <w:rsid w:val="002D6322"/>
    <w:rsid w:val="002D688D"/>
    <w:rsid w:val="002D68AF"/>
    <w:rsid w:val="002D68B1"/>
    <w:rsid w:val="002D71E2"/>
    <w:rsid w:val="002D795A"/>
    <w:rsid w:val="002D7B3C"/>
    <w:rsid w:val="002E07D0"/>
    <w:rsid w:val="002E09DB"/>
    <w:rsid w:val="002E0F64"/>
    <w:rsid w:val="002E11EE"/>
    <w:rsid w:val="002E12CF"/>
    <w:rsid w:val="002E188F"/>
    <w:rsid w:val="002E1E87"/>
    <w:rsid w:val="002E2697"/>
    <w:rsid w:val="002E2D22"/>
    <w:rsid w:val="002E3317"/>
    <w:rsid w:val="002E335E"/>
    <w:rsid w:val="002E36E9"/>
    <w:rsid w:val="002E3F8C"/>
    <w:rsid w:val="002E400D"/>
    <w:rsid w:val="002E429B"/>
    <w:rsid w:val="002E43AC"/>
    <w:rsid w:val="002E45AF"/>
    <w:rsid w:val="002E50D2"/>
    <w:rsid w:val="002E52FB"/>
    <w:rsid w:val="002E5303"/>
    <w:rsid w:val="002E536A"/>
    <w:rsid w:val="002E59CB"/>
    <w:rsid w:val="002E5FDA"/>
    <w:rsid w:val="002E6141"/>
    <w:rsid w:val="002E6459"/>
    <w:rsid w:val="002E65CC"/>
    <w:rsid w:val="002E66E6"/>
    <w:rsid w:val="002E6998"/>
    <w:rsid w:val="002E6A56"/>
    <w:rsid w:val="002E6CEE"/>
    <w:rsid w:val="002E6D9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6D7"/>
    <w:rsid w:val="002F1A77"/>
    <w:rsid w:val="002F1C90"/>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3DD5"/>
    <w:rsid w:val="002F4AD2"/>
    <w:rsid w:val="002F4B45"/>
    <w:rsid w:val="002F54BE"/>
    <w:rsid w:val="002F5C89"/>
    <w:rsid w:val="002F5CBC"/>
    <w:rsid w:val="002F5F93"/>
    <w:rsid w:val="002F62D1"/>
    <w:rsid w:val="002F6660"/>
    <w:rsid w:val="002F66A7"/>
    <w:rsid w:val="002F68CA"/>
    <w:rsid w:val="002F6925"/>
    <w:rsid w:val="002F6ADA"/>
    <w:rsid w:val="002F6E21"/>
    <w:rsid w:val="002F7222"/>
    <w:rsid w:val="002F73A1"/>
    <w:rsid w:val="002F7561"/>
    <w:rsid w:val="002F7D3D"/>
    <w:rsid w:val="002F7FA3"/>
    <w:rsid w:val="003000D5"/>
    <w:rsid w:val="00300A7E"/>
    <w:rsid w:val="00300C3F"/>
    <w:rsid w:val="00300D83"/>
    <w:rsid w:val="003012D3"/>
    <w:rsid w:val="003012F6"/>
    <w:rsid w:val="003013A7"/>
    <w:rsid w:val="00301464"/>
    <w:rsid w:val="003018B7"/>
    <w:rsid w:val="003018E0"/>
    <w:rsid w:val="00301D1F"/>
    <w:rsid w:val="00301E0C"/>
    <w:rsid w:val="00301FC5"/>
    <w:rsid w:val="00301FCA"/>
    <w:rsid w:val="00302297"/>
    <w:rsid w:val="00302331"/>
    <w:rsid w:val="003028C4"/>
    <w:rsid w:val="00302B4D"/>
    <w:rsid w:val="003031AD"/>
    <w:rsid w:val="00303362"/>
    <w:rsid w:val="003033F7"/>
    <w:rsid w:val="00303528"/>
    <w:rsid w:val="00303AED"/>
    <w:rsid w:val="00303BBF"/>
    <w:rsid w:val="00303D3A"/>
    <w:rsid w:val="003040FA"/>
    <w:rsid w:val="003041C3"/>
    <w:rsid w:val="0030474C"/>
    <w:rsid w:val="003048A7"/>
    <w:rsid w:val="00304985"/>
    <w:rsid w:val="00304B52"/>
    <w:rsid w:val="00304FFE"/>
    <w:rsid w:val="00305173"/>
    <w:rsid w:val="0030532D"/>
    <w:rsid w:val="0030544C"/>
    <w:rsid w:val="0030553D"/>
    <w:rsid w:val="003057A9"/>
    <w:rsid w:val="0030628E"/>
    <w:rsid w:val="003062CE"/>
    <w:rsid w:val="00306359"/>
    <w:rsid w:val="00306B1D"/>
    <w:rsid w:val="00306BA4"/>
    <w:rsid w:val="00306DB6"/>
    <w:rsid w:val="00306FB3"/>
    <w:rsid w:val="00307009"/>
    <w:rsid w:val="0030719C"/>
    <w:rsid w:val="003104F2"/>
    <w:rsid w:val="0031055C"/>
    <w:rsid w:val="00310563"/>
    <w:rsid w:val="00310803"/>
    <w:rsid w:val="00310837"/>
    <w:rsid w:val="00310CDC"/>
    <w:rsid w:val="00311192"/>
    <w:rsid w:val="003111C6"/>
    <w:rsid w:val="00311693"/>
    <w:rsid w:val="00311790"/>
    <w:rsid w:val="00311A8A"/>
    <w:rsid w:val="00311F41"/>
    <w:rsid w:val="00311F55"/>
    <w:rsid w:val="00312249"/>
    <w:rsid w:val="00312380"/>
    <w:rsid w:val="003123F0"/>
    <w:rsid w:val="003128E8"/>
    <w:rsid w:val="00312C5C"/>
    <w:rsid w:val="003133DC"/>
    <w:rsid w:val="0031342C"/>
    <w:rsid w:val="003136BD"/>
    <w:rsid w:val="00313E43"/>
    <w:rsid w:val="003141DE"/>
    <w:rsid w:val="003144D4"/>
    <w:rsid w:val="003144F5"/>
    <w:rsid w:val="003145D4"/>
    <w:rsid w:val="00314683"/>
    <w:rsid w:val="00314E49"/>
    <w:rsid w:val="00314F34"/>
    <w:rsid w:val="0031509B"/>
    <w:rsid w:val="003150DF"/>
    <w:rsid w:val="003150E5"/>
    <w:rsid w:val="003160DE"/>
    <w:rsid w:val="003162FB"/>
    <w:rsid w:val="0031662F"/>
    <w:rsid w:val="003166BA"/>
    <w:rsid w:val="00316760"/>
    <w:rsid w:val="00316981"/>
    <w:rsid w:val="00316F5C"/>
    <w:rsid w:val="00317265"/>
    <w:rsid w:val="0031736D"/>
    <w:rsid w:val="0031767F"/>
    <w:rsid w:val="00317FD7"/>
    <w:rsid w:val="00320316"/>
    <w:rsid w:val="0032065F"/>
    <w:rsid w:val="00320668"/>
    <w:rsid w:val="00320D2D"/>
    <w:rsid w:val="003212BB"/>
    <w:rsid w:val="00321372"/>
    <w:rsid w:val="00321581"/>
    <w:rsid w:val="003216A7"/>
    <w:rsid w:val="00321A8F"/>
    <w:rsid w:val="00321EA9"/>
    <w:rsid w:val="003221D2"/>
    <w:rsid w:val="00322376"/>
    <w:rsid w:val="003226F9"/>
    <w:rsid w:val="0032274C"/>
    <w:rsid w:val="003236F5"/>
    <w:rsid w:val="00323A1D"/>
    <w:rsid w:val="0032405E"/>
    <w:rsid w:val="00324299"/>
    <w:rsid w:val="003245C9"/>
    <w:rsid w:val="00325518"/>
    <w:rsid w:val="00325875"/>
    <w:rsid w:val="00325AA3"/>
    <w:rsid w:val="0032615D"/>
    <w:rsid w:val="00326469"/>
    <w:rsid w:val="003268AF"/>
    <w:rsid w:val="00326A7A"/>
    <w:rsid w:val="0032701E"/>
    <w:rsid w:val="0032709C"/>
    <w:rsid w:val="003272B0"/>
    <w:rsid w:val="00327487"/>
    <w:rsid w:val="0032791F"/>
    <w:rsid w:val="00327BC9"/>
    <w:rsid w:val="00327D46"/>
    <w:rsid w:val="00327DBF"/>
    <w:rsid w:val="00327DE1"/>
    <w:rsid w:val="0033029A"/>
    <w:rsid w:val="0033047B"/>
    <w:rsid w:val="003307CA"/>
    <w:rsid w:val="00330E13"/>
    <w:rsid w:val="00330E38"/>
    <w:rsid w:val="003311DE"/>
    <w:rsid w:val="00331876"/>
    <w:rsid w:val="00331B2A"/>
    <w:rsid w:val="00331CD6"/>
    <w:rsid w:val="00331D50"/>
    <w:rsid w:val="00331E0D"/>
    <w:rsid w:val="00331FFA"/>
    <w:rsid w:val="0033252B"/>
    <w:rsid w:val="0033267A"/>
    <w:rsid w:val="00332706"/>
    <w:rsid w:val="00332789"/>
    <w:rsid w:val="0033330B"/>
    <w:rsid w:val="003333DF"/>
    <w:rsid w:val="00333FEE"/>
    <w:rsid w:val="00334221"/>
    <w:rsid w:val="0033432A"/>
    <w:rsid w:val="0033454B"/>
    <w:rsid w:val="00334592"/>
    <w:rsid w:val="00334A80"/>
    <w:rsid w:val="003352D9"/>
    <w:rsid w:val="0033554E"/>
    <w:rsid w:val="00335C2D"/>
    <w:rsid w:val="003361FD"/>
    <w:rsid w:val="00336320"/>
    <w:rsid w:val="00336D6F"/>
    <w:rsid w:val="00336DF2"/>
    <w:rsid w:val="00336F46"/>
    <w:rsid w:val="003372AD"/>
    <w:rsid w:val="003376AB"/>
    <w:rsid w:val="00340307"/>
    <w:rsid w:val="00340414"/>
    <w:rsid w:val="0034052A"/>
    <w:rsid w:val="003405E4"/>
    <w:rsid w:val="003407EC"/>
    <w:rsid w:val="00340E0F"/>
    <w:rsid w:val="003410A3"/>
    <w:rsid w:val="00341223"/>
    <w:rsid w:val="0034162A"/>
    <w:rsid w:val="003416E4"/>
    <w:rsid w:val="00341806"/>
    <w:rsid w:val="003418DA"/>
    <w:rsid w:val="00341EA9"/>
    <w:rsid w:val="003421E3"/>
    <w:rsid w:val="0034232C"/>
    <w:rsid w:val="003425F4"/>
    <w:rsid w:val="00342983"/>
    <w:rsid w:val="00342F3F"/>
    <w:rsid w:val="00343695"/>
    <w:rsid w:val="003437D1"/>
    <w:rsid w:val="0034389A"/>
    <w:rsid w:val="0034413A"/>
    <w:rsid w:val="003445E3"/>
    <w:rsid w:val="0034477C"/>
    <w:rsid w:val="00344CBB"/>
    <w:rsid w:val="00344DC4"/>
    <w:rsid w:val="00344E66"/>
    <w:rsid w:val="003452CB"/>
    <w:rsid w:val="003454CE"/>
    <w:rsid w:val="003454FA"/>
    <w:rsid w:val="0034573B"/>
    <w:rsid w:val="00345997"/>
    <w:rsid w:val="0034599D"/>
    <w:rsid w:val="00345C06"/>
    <w:rsid w:val="00345E16"/>
    <w:rsid w:val="00345FD2"/>
    <w:rsid w:val="00346014"/>
    <w:rsid w:val="003460C1"/>
    <w:rsid w:val="00346385"/>
    <w:rsid w:val="003463FB"/>
    <w:rsid w:val="00346500"/>
    <w:rsid w:val="00346524"/>
    <w:rsid w:val="0034695A"/>
    <w:rsid w:val="00346D29"/>
    <w:rsid w:val="00346F06"/>
    <w:rsid w:val="003472A4"/>
    <w:rsid w:val="00347455"/>
    <w:rsid w:val="003478E3"/>
    <w:rsid w:val="003479A1"/>
    <w:rsid w:val="00347C37"/>
    <w:rsid w:val="00347C3A"/>
    <w:rsid w:val="00347C8E"/>
    <w:rsid w:val="00347F1F"/>
    <w:rsid w:val="00350077"/>
    <w:rsid w:val="00350363"/>
    <w:rsid w:val="003505FF"/>
    <w:rsid w:val="003506AB"/>
    <w:rsid w:val="00351183"/>
    <w:rsid w:val="003517B0"/>
    <w:rsid w:val="00351829"/>
    <w:rsid w:val="003518D7"/>
    <w:rsid w:val="00351A8B"/>
    <w:rsid w:val="00352839"/>
    <w:rsid w:val="00352E94"/>
    <w:rsid w:val="0035314C"/>
    <w:rsid w:val="00353A67"/>
    <w:rsid w:val="003547F2"/>
    <w:rsid w:val="003548A0"/>
    <w:rsid w:val="003548BC"/>
    <w:rsid w:val="003548E6"/>
    <w:rsid w:val="00354D18"/>
    <w:rsid w:val="00354DB8"/>
    <w:rsid w:val="00354EAD"/>
    <w:rsid w:val="00354F14"/>
    <w:rsid w:val="00354FAE"/>
    <w:rsid w:val="0035530D"/>
    <w:rsid w:val="00355425"/>
    <w:rsid w:val="003554FE"/>
    <w:rsid w:val="003555A5"/>
    <w:rsid w:val="003555F2"/>
    <w:rsid w:val="003558B7"/>
    <w:rsid w:val="0035590F"/>
    <w:rsid w:val="00355FCE"/>
    <w:rsid w:val="00356170"/>
    <w:rsid w:val="00356453"/>
    <w:rsid w:val="003565A3"/>
    <w:rsid w:val="003567C4"/>
    <w:rsid w:val="003569F6"/>
    <w:rsid w:val="00356A24"/>
    <w:rsid w:val="00356F9B"/>
    <w:rsid w:val="0035722B"/>
    <w:rsid w:val="0035744D"/>
    <w:rsid w:val="0035796A"/>
    <w:rsid w:val="00357CBD"/>
    <w:rsid w:val="0036034D"/>
    <w:rsid w:val="0036038F"/>
    <w:rsid w:val="003604F9"/>
    <w:rsid w:val="0036050B"/>
    <w:rsid w:val="0036075F"/>
    <w:rsid w:val="00360813"/>
    <w:rsid w:val="003609EB"/>
    <w:rsid w:val="00360CD7"/>
    <w:rsid w:val="00360FB6"/>
    <w:rsid w:val="0036143D"/>
    <w:rsid w:val="00361667"/>
    <w:rsid w:val="00361B35"/>
    <w:rsid w:val="00361C4E"/>
    <w:rsid w:val="00362263"/>
    <w:rsid w:val="00362546"/>
    <w:rsid w:val="00362581"/>
    <w:rsid w:val="003631EB"/>
    <w:rsid w:val="0036339A"/>
    <w:rsid w:val="003633E9"/>
    <w:rsid w:val="003634B1"/>
    <w:rsid w:val="003636D1"/>
    <w:rsid w:val="00363753"/>
    <w:rsid w:val="0036391E"/>
    <w:rsid w:val="00363B79"/>
    <w:rsid w:val="00363D0C"/>
    <w:rsid w:val="00363EA8"/>
    <w:rsid w:val="00363F5F"/>
    <w:rsid w:val="003642A1"/>
    <w:rsid w:val="003644A8"/>
    <w:rsid w:val="003647AB"/>
    <w:rsid w:val="003649F6"/>
    <w:rsid w:val="00364D92"/>
    <w:rsid w:val="00364FD9"/>
    <w:rsid w:val="00364FDD"/>
    <w:rsid w:val="00365332"/>
    <w:rsid w:val="00365F81"/>
    <w:rsid w:val="003662AA"/>
    <w:rsid w:val="0036632D"/>
    <w:rsid w:val="0036633B"/>
    <w:rsid w:val="00366CB5"/>
    <w:rsid w:val="00366D7A"/>
    <w:rsid w:val="00366E34"/>
    <w:rsid w:val="0036723C"/>
    <w:rsid w:val="003672AE"/>
    <w:rsid w:val="003672E0"/>
    <w:rsid w:val="003674DC"/>
    <w:rsid w:val="0036761C"/>
    <w:rsid w:val="00367663"/>
    <w:rsid w:val="00367725"/>
    <w:rsid w:val="00367816"/>
    <w:rsid w:val="00367877"/>
    <w:rsid w:val="00367879"/>
    <w:rsid w:val="00367A0F"/>
    <w:rsid w:val="00367E71"/>
    <w:rsid w:val="00370162"/>
    <w:rsid w:val="00370D7B"/>
    <w:rsid w:val="00370FC6"/>
    <w:rsid w:val="0037118B"/>
    <w:rsid w:val="003716EA"/>
    <w:rsid w:val="0037173A"/>
    <w:rsid w:val="0037248F"/>
    <w:rsid w:val="00372588"/>
    <w:rsid w:val="003725C9"/>
    <w:rsid w:val="0037280C"/>
    <w:rsid w:val="00372910"/>
    <w:rsid w:val="0037293B"/>
    <w:rsid w:val="00372AED"/>
    <w:rsid w:val="00372C33"/>
    <w:rsid w:val="00373969"/>
    <w:rsid w:val="00373A7A"/>
    <w:rsid w:val="00373B68"/>
    <w:rsid w:val="00373BE7"/>
    <w:rsid w:val="00373DF3"/>
    <w:rsid w:val="00373E68"/>
    <w:rsid w:val="00373F0E"/>
    <w:rsid w:val="003745FF"/>
    <w:rsid w:val="0037462C"/>
    <w:rsid w:val="00374D2B"/>
    <w:rsid w:val="003751BA"/>
    <w:rsid w:val="003751F0"/>
    <w:rsid w:val="00375392"/>
    <w:rsid w:val="00375544"/>
    <w:rsid w:val="003756CB"/>
    <w:rsid w:val="00375712"/>
    <w:rsid w:val="00375A5E"/>
    <w:rsid w:val="003761F8"/>
    <w:rsid w:val="00376511"/>
    <w:rsid w:val="00376B8F"/>
    <w:rsid w:val="00376D85"/>
    <w:rsid w:val="00376EF2"/>
    <w:rsid w:val="00376F5A"/>
    <w:rsid w:val="00377079"/>
    <w:rsid w:val="00380112"/>
    <w:rsid w:val="0038032B"/>
    <w:rsid w:val="0038056A"/>
    <w:rsid w:val="00380579"/>
    <w:rsid w:val="003806E0"/>
    <w:rsid w:val="0038094F"/>
    <w:rsid w:val="00380C3D"/>
    <w:rsid w:val="00381009"/>
    <w:rsid w:val="0038164D"/>
    <w:rsid w:val="003817F3"/>
    <w:rsid w:val="00381A8C"/>
    <w:rsid w:val="00381B6E"/>
    <w:rsid w:val="00381B90"/>
    <w:rsid w:val="00381F8B"/>
    <w:rsid w:val="00381FD3"/>
    <w:rsid w:val="0038215C"/>
    <w:rsid w:val="00382467"/>
    <w:rsid w:val="003824F8"/>
    <w:rsid w:val="003829A5"/>
    <w:rsid w:val="00382AA7"/>
    <w:rsid w:val="00382CFF"/>
    <w:rsid w:val="00382E63"/>
    <w:rsid w:val="00382E84"/>
    <w:rsid w:val="00382EC5"/>
    <w:rsid w:val="0038309A"/>
    <w:rsid w:val="00383386"/>
    <w:rsid w:val="00383784"/>
    <w:rsid w:val="003837AF"/>
    <w:rsid w:val="00383A41"/>
    <w:rsid w:val="00383DDB"/>
    <w:rsid w:val="00383DEF"/>
    <w:rsid w:val="003841E2"/>
    <w:rsid w:val="00384285"/>
    <w:rsid w:val="00384366"/>
    <w:rsid w:val="0038466D"/>
    <w:rsid w:val="0038474C"/>
    <w:rsid w:val="00384E40"/>
    <w:rsid w:val="00384F08"/>
    <w:rsid w:val="0038500D"/>
    <w:rsid w:val="003852AB"/>
    <w:rsid w:val="003852DC"/>
    <w:rsid w:val="00385341"/>
    <w:rsid w:val="00385713"/>
    <w:rsid w:val="0038573B"/>
    <w:rsid w:val="00385BDB"/>
    <w:rsid w:val="00385E59"/>
    <w:rsid w:val="00385FE9"/>
    <w:rsid w:val="0038614F"/>
    <w:rsid w:val="0038636F"/>
    <w:rsid w:val="003864D9"/>
    <w:rsid w:val="0038679F"/>
    <w:rsid w:val="00386A7A"/>
    <w:rsid w:val="00386EA6"/>
    <w:rsid w:val="00387328"/>
    <w:rsid w:val="003877A0"/>
    <w:rsid w:val="0038792C"/>
    <w:rsid w:val="00387A95"/>
    <w:rsid w:val="003902E0"/>
    <w:rsid w:val="00390925"/>
    <w:rsid w:val="00390AB7"/>
    <w:rsid w:val="00390ED8"/>
    <w:rsid w:val="00391245"/>
    <w:rsid w:val="003913F4"/>
    <w:rsid w:val="003914A7"/>
    <w:rsid w:val="003915C2"/>
    <w:rsid w:val="003916E0"/>
    <w:rsid w:val="00392D6D"/>
    <w:rsid w:val="00392EDF"/>
    <w:rsid w:val="00393153"/>
    <w:rsid w:val="00394431"/>
    <w:rsid w:val="00394D07"/>
    <w:rsid w:val="00394FC1"/>
    <w:rsid w:val="003953C9"/>
    <w:rsid w:val="00395696"/>
    <w:rsid w:val="00395CD3"/>
    <w:rsid w:val="00396337"/>
    <w:rsid w:val="003967D5"/>
    <w:rsid w:val="003969CB"/>
    <w:rsid w:val="00396D54"/>
    <w:rsid w:val="00396F1B"/>
    <w:rsid w:val="00396F77"/>
    <w:rsid w:val="00397160"/>
    <w:rsid w:val="0039756F"/>
    <w:rsid w:val="003976CA"/>
    <w:rsid w:val="00397ABE"/>
    <w:rsid w:val="00397BCC"/>
    <w:rsid w:val="003A0251"/>
    <w:rsid w:val="003A0313"/>
    <w:rsid w:val="003A0697"/>
    <w:rsid w:val="003A085A"/>
    <w:rsid w:val="003A08DE"/>
    <w:rsid w:val="003A0B0C"/>
    <w:rsid w:val="003A0F09"/>
    <w:rsid w:val="003A132F"/>
    <w:rsid w:val="003A14EA"/>
    <w:rsid w:val="003A151B"/>
    <w:rsid w:val="003A18D3"/>
    <w:rsid w:val="003A1C0A"/>
    <w:rsid w:val="003A1DBB"/>
    <w:rsid w:val="003A203C"/>
    <w:rsid w:val="003A23ED"/>
    <w:rsid w:val="003A2413"/>
    <w:rsid w:val="003A30C4"/>
    <w:rsid w:val="003A3136"/>
    <w:rsid w:val="003A317D"/>
    <w:rsid w:val="003A39BE"/>
    <w:rsid w:val="003A39F9"/>
    <w:rsid w:val="003A39FB"/>
    <w:rsid w:val="003A3EDC"/>
    <w:rsid w:val="003A40B2"/>
    <w:rsid w:val="003A4496"/>
    <w:rsid w:val="003A46D1"/>
    <w:rsid w:val="003A5050"/>
    <w:rsid w:val="003A5089"/>
    <w:rsid w:val="003A50F1"/>
    <w:rsid w:val="003A5160"/>
    <w:rsid w:val="003A546A"/>
    <w:rsid w:val="003A5A16"/>
    <w:rsid w:val="003A5B47"/>
    <w:rsid w:val="003A5E01"/>
    <w:rsid w:val="003A5FC0"/>
    <w:rsid w:val="003A61DB"/>
    <w:rsid w:val="003A66A5"/>
    <w:rsid w:val="003A686C"/>
    <w:rsid w:val="003A69E1"/>
    <w:rsid w:val="003A6CC0"/>
    <w:rsid w:val="003A7134"/>
    <w:rsid w:val="003A71D3"/>
    <w:rsid w:val="003A727F"/>
    <w:rsid w:val="003A7737"/>
    <w:rsid w:val="003A795E"/>
    <w:rsid w:val="003A7E66"/>
    <w:rsid w:val="003A7E73"/>
    <w:rsid w:val="003B0029"/>
    <w:rsid w:val="003B00EE"/>
    <w:rsid w:val="003B0809"/>
    <w:rsid w:val="003B0B64"/>
    <w:rsid w:val="003B0FE3"/>
    <w:rsid w:val="003B17B4"/>
    <w:rsid w:val="003B2FC1"/>
    <w:rsid w:val="003B344A"/>
    <w:rsid w:val="003B39F7"/>
    <w:rsid w:val="003B3CC5"/>
    <w:rsid w:val="003B3F0A"/>
    <w:rsid w:val="003B41F3"/>
    <w:rsid w:val="003B4314"/>
    <w:rsid w:val="003B4B8A"/>
    <w:rsid w:val="003B517C"/>
    <w:rsid w:val="003B568E"/>
    <w:rsid w:val="003B580C"/>
    <w:rsid w:val="003B5AB5"/>
    <w:rsid w:val="003B5CDE"/>
    <w:rsid w:val="003B5DCC"/>
    <w:rsid w:val="003B5E13"/>
    <w:rsid w:val="003B6396"/>
    <w:rsid w:val="003B63E3"/>
    <w:rsid w:val="003B641A"/>
    <w:rsid w:val="003B65FA"/>
    <w:rsid w:val="003B69E8"/>
    <w:rsid w:val="003B6C66"/>
    <w:rsid w:val="003B6CE5"/>
    <w:rsid w:val="003B7080"/>
    <w:rsid w:val="003B7E6F"/>
    <w:rsid w:val="003B7F3E"/>
    <w:rsid w:val="003C0020"/>
    <w:rsid w:val="003C0408"/>
    <w:rsid w:val="003C0828"/>
    <w:rsid w:val="003C0AF8"/>
    <w:rsid w:val="003C117E"/>
    <w:rsid w:val="003C1439"/>
    <w:rsid w:val="003C17BF"/>
    <w:rsid w:val="003C1B2A"/>
    <w:rsid w:val="003C1CC8"/>
    <w:rsid w:val="003C1F9E"/>
    <w:rsid w:val="003C2295"/>
    <w:rsid w:val="003C23BD"/>
    <w:rsid w:val="003C2433"/>
    <w:rsid w:val="003C2472"/>
    <w:rsid w:val="003C2937"/>
    <w:rsid w:val="003C2C3C"/>
    <w:rsid w:val="003C2E5A"/>
    <w:rsid w:val="003C35AC"/>
    <w:rsid w:val="003C37CC"/>
    <w:rsid w:val="003C38D0"/>
    <w:rsid w:val="003C3B8C"/>
    <w:rsid w:val="003C3C13"/>
    <w:rsid w:val="003C42E8"/>
    <w:rsid w:val="003C433E"/>
    <w:rsid w:val="003C43A6"/>
    <w:rsid w:val="003C43F9"/>
    <w:rsid w:val="003C458C"/>
    <w:rsid w:val="003C4C3B"/>
    <w:rsid w:val="003C4D56"/>
    <w:rsid w:val="003C4DBD"/>
    <w:rsid w:val="003C4E3A"/>
    <w:rsid w:val="003C4EC9"/>
    <w:rsid w:val="003C4F67"/>
    <w:rsid w:val="003C508D"/>
    <w:rsid w:val="003C5523"/>
    <w:rsid w:val="003C5DA4"/>
    <w:rsid w:val="003C66A2"/>
    <w:rsid w:val="003C6709"/>
    <w:rsid w:val="003C69BC"/>
    <w:rsid w:val="003C6AEA"/>
    <w:rsid w:val="003C6B97"/>
    <w:rsid w:val="003C6FB4"/>
    <w:rsid w:val="003C78B1"/>
    <w:rsid w:val="003D03EF"/>
    <w:rsid w:val="003D0915"/>
    <w:rsid w:val="003D0FCC"/>
    <w:rsid w:val="003D13CA"/>
    <w:rsid w:val="003D1853"/>
    <w:rsid w:val="003D23C9"/>
    <w:rsid w:val="003D247B"/>
    <w:rsid w:val="003D2595"/>
    <w:rsid w:val="003D2786"/>
    <w:rsid w:val="003D27D2"/>
    <w:rsid w:val="003D2B97"/>
    <w:rsid w:val="003D2F0C"/>
    <w:rsid w:val="003D2F76"/>
    <w:rsid w:val="003D2FCA"/>
    <w:rsid w:val="003D33BF"/>
    <w:rsid w:val="003D3450"/>
    <w:rsid w:val="003D34C5"/>
    <w:rsid w:val="003D3518"/>
    <w:rsid w:val="003D38BE"/>
    <w:rsid w:val="003D3A81"/>
    <w:rsid w:val="003D3BD9"/>
    <w:rsid w:val="003D3DD5"/>
    <w:rsid w:val="003D3E8B"/>
    <w:rsid w:val="003D442A"/>
    <w:rsid w:val="003D44CA"/>
    <w:rsid w:val="003D4AF2"/>
    <w:rsid w:val="003D4B7F"/>
    <w:rsid w:val="003D4BD5"/>
    <w:rsid w:val="003D4CAB"/>
    <w:rsid w:val="003D4F95"/>
    <w:rsid w:val="003D519E"/>
    <w:rsid w:val="003D52C4"/>
    <w:rsid w:val="003D537C"/>
    <w:rsid w:val="003D54A5"/>
    <w:rsid w:val="003D5989"/>
    <w:rsid w:val="003D5BC9"/>
    <w:rsid w:val="003D5C07"/>
    <w:rsid w:val="003D69DA"/>
    <w:rsid w:val="003D6B72"/>
    <w:rsid w:val="003D6E78"/>
    <w:rsid w:val="003D78AE"/>
    <w:rsid w:val="003D79F8"/>
    <w:rsid w:val="003D7C9F"/>
    <w:rsid w:val="003D7EE3"/>
    <w:rsid w:val="003E0420"/>
    <w:rsid w:val="003E05BE"/>
    <w:rsid w:val="003E06F4"/>
    <w:rsid w:val="003E0700"/>
    <w:rsid w:val="003E10EF"/>
    <w:rsid w:val="003E1101"/>
    <w:rsid w:val="003E159A"/>
    <w:rsid w:val="003E190C"/>
    <w:rsid w:val="003E19B1"/>
    <w:rsid w:val="003E19F7"/>
    <w:rsid w:val="003E1FDA"/>
    <w:rsid w:val="003E214C"/>
    <w:rsid w:val="003E23BD"/>
    <w:rsid w:val="003E2892"/>
    <w:rsid w:val="003E2A70"/>
    <w:rsid w:val="003E2B89"/>
    <w:rsid w:val="003E2C05"/>
    <w:rsid w:val="003E2DA4"/>
    <w:rsid w:val="003E33BB"/>
    <w:rsid w:val="003E372F"/>
    <w:rsid w:val="003E3745"/>
    <w:rsid w:val="003E39D0"/>
    <w:rsid w:val="003E3D90"/>
    <w:rsid w:val="003E46AC"/>
    <w:rsid w:val="003E4841"/>
    <w:rsid w:val="003E49E1"/>
    <w:rsid w:val="003E4A66"/>
    <w:rsid w:val="003E4D40"/>
    <w:rsid w:val="003E503B"/>
    <w:rsid w:val="003E5054"/>
    <w:rsid w:val="003E5157"/>
    <w:rsid w:val="003E563D"/>
    <w:rsid w:val="003E5869"/>
    <w:rsid w:val="003E5DBC"/>
    <w:rsid w:val="003E5E8E"/>
    <w:rsid w:val="003E5EC0"/>
    <w:rsid w:val="003E621E"/>
    <w:rsid w:val="003E6444"/>
    <w:rsid w:val="003E650A"/>
    <w:rsid w:val="003E655C"/>
    <w:rsid w:val="003E6609"/>
    <w:rsid w:val="003E66C0"/>
    <w:rsid w:val="003E69BE"/>
    <w:rsid w:val="003E6D4C"/>
    <w:rsid w:val="003E719C"/>
    <w:rsid w:val="003E71B1"/>
    <w:rsid w:val="003E71D6"/>
    <w:rsid w:val="003E7F9B"/>
    <w:rsid w:val="003F014D"/>
    <w:rsid w:val="003F086E"/>
    <w:rsid w:val="003F0A49"/>
    <w:rsid w:val="003F0B10"/>
    <w:rsid w:val="003F0F5D"/>
    <w:rsid w:val="003F0F81"/>
    <w:rsid w:val="003F0FCB"/>
    <w:rsid w:val="003F10CD"/>
    <w:rsid w:val="003F10DD"/>
    <w:rsid w:val="003F13F8"/>
    <w:rsid w:val="003F14B7"/>
    <w:rsid w:val="003F1A46"/>
    <w:rsid w:val="003F1AEE"/>
    <w:rsid w:val="003F1BF2"/>
    <w:rsid w:val="003F1D0F"/>
    <w:rsid w:val="003F1FDD"/>
    <w:rsid w:val="003F2153"/>
    <w:rsid w:val="003F21A8"/>
    <w:rsid w:val="003F23F8"/>
    <w:rsid w:val="003F267A"/>
    <w:rsid w:val="003F27A5"/>
    <w:rsid w:val="003F280B"/>
    <w:rsid w:val="003F28A7"/>
    <w:rsid w:val="003F2D5C"/>
    <w:rsid w:val="003F3397"/>
    <w:rsid w:val="003F35B4"/>
    <w:rsid w:val="003F35FB"/>
    <w:rsid w:val="003F38BB"/>
    <w:rsid w:val="003F3BD6"/>
    <w:rsid w:val="003F3DCB"/>
    <w:rsid w:val="003F3F42"/>
    <w:rsid w:val="003F4012"/>
    <w:rsid w:val="003F42F0"/>
    <w:rsid w:val="003F45DF"/>
    <w:rsid w:val="003F4696"/>
    <w:rsid w:val="003F49E1"/>
    <w:rsid w:val="003F4CF2"/>
    <w:rsid w:val="003F50C3"/>
    <w:rsid w:val="003F51F2"/>
    <w:rsid w:val="003F5451"/>
    <w:rsid w:val="003F54B8"/>
    <w:rsid w:val="003F5677"/>
    <w:rsid w:val="003F5A00"/>
    <w:rsid w:val="003F6368"/>
    <w:rsid w:val="003F65E6"/>
    <w:rsid w:val="003F6B07"/>
    <w:rsid w:val="003F6E2F"/>
    <w:rsid w:val="003F6E54"/>
    <w:rsid w:val="003F707C"/>
    <w:rsid w:val="003F70CB"/>
    <w:rsid w:val="003F74DE"/>
    <w:rsid w:val="0040060A"/>
    <w:rsid w:val="00400921"/>
    <w:rsid w:val="00400A91"/>
    <w:rsid w:val="00400B6B"/>
    <w:rsid w:val="00400F29"/>
    <w:rsid w:val="00400F37"/>
    <w:rsid w:val="00401370"/>
    <w:rsid w:val="004016AC"/>
    <w:rsid w:val="004023E5"/>
    <w:rsid w:val="0040283B"/>
    <w:rsid w:val="00402BEC"/>
    <w:rsid w:val="00402C1F"/>
    <w:rsid w:val="00402DEE"/>
    <w:rsid w:val="0040330D"/>
    <w:rsid w:val="0040335F"/>
    <w:rsid w:val="00403A24"/>
    <w:rsid w:val="00403E92"/>
    <w:rsid w:val="00403F09"/>
    <w:rsid w:val="0040487B"/>
    <w:rsid w:val="00404E71"/>
    <w:rsid w:val="00405630"/>
    <w:rsid w:val="004056BE"/>
    <w:rsid w:val="004058D1"/>
    <w:rsid w:val="00405AF4"/>
    <w:rsid w:val="00405B19"/>
    <w:rsid w:val="00405EA7"/>
    <w:rsid w:val="00406253"/>
    <w:rsid w:val="00406467"/>
    <w:rsid w:val="00406521"/>
    <w:rsid w:val="004065A3"/>
    <w:rsid w:val="0040660D"/>
    <w:rsid w:val="0040665F"/>
    <w:rsid w:val="00406FA9"/>
    <w:rsid w:val="00407099"/>
    <w:rsid w:val="0040770D"/>
    <w:rsid w:val="0040781A"/>
    <w:rsid w:val="00407BDC"/>
    <w:rsid w:val="00407D19"/>
    <w:rsid w:val="00407EAB"/>
    <w:rsid w:val="00407F18"/>
    <w:rsid w:val="0041070E"/>
    <w:rsid w:val="004109E6"/>
    <w:rsid w:val="00410BC9"/>
    <w:rsid w:val="00410D7E"/>
    <w:rsid w:val="00411589"/>
    <w:rsid w:val="00411C15"/>
    <w:rsid w:val="004122B5"/>
    <w:rsid w:val="004127AD"/>
    <w:rsid w:val="004127B5"/>
    <w:rsid w:val="00412B3D"/>
    <w:rsid w:val="00412E40"/>
    <w:rsid w:val="0041345F"/>
    <w:rsid w:val="0041349F"/>
    <w:rsid w:val="00413674"/>
    <w:rsid w:val="0041379A"/>
    <w:rsid w:val="00413801"/>
    <w:rsid w:val="004139E7"/>
    <w:rsid w:val="0041406A"/>
    <w:rsid w:val="00414226"/>
    <w:rsid w:val="004143C2"/>
    <w:rsid w:val="0041451E"/>
    <w:rsid w:val="004145D1"/>
    <w:rsid w:val="00414647"/>
    <w:rsid w:val="004146A8"/>
    <w:rsid w:val="004148DC"/>
    <w:rsid w:val="0041510D"/>
    <w:rsid w:val="004152CC"/>
    <w:rsid w:val="004152D7"/>
    <w:rsid w:val="004153FD"/>
    <w:rsid w:val="00415564"/>
    <w:rsid w:val="00415A68"/>
    <w:rsid w:val="00415E23"/>
    <w:rsid w:val="00415E45"/>
    <w:rsid w:val="00416169"/>
    <w:rsid w:val="00416617"/>
    <w:rsid w:val="00416C5B"/>
    <w:rsid w:val="00416DBB"/>
    <w:rsid w:val="00416E2E"/>
    <w:rsid w:val="0041702B"/>
    <w:rsid w:val="00417216"/>
    <w:rsid w:val="00417CE1"/>
    <w:rsid w:val="00417D8E"/>
    <w:rsid w:val="00420241"/>
    <w:rsid w:val="004203C1"/>
    <w:rsid w:val="0042040D"/>
    <w:rsid w:val="00420433"/>
    <w:rsid w:val="0042044F"/>
    <w:rsid w:val="004208A3"/>
    <w:rsid w:val="004208FB"/>
    <w:rsid w:val="0042090D"/>
    <w:rsid w:val="004209CA"/>
    <w:rsid w:val="004209F9"/>
    <w:rsid w:val="00420D38"/>
    <w:rsid w:val="00420E5B"/>
    <w:rsid w:val="00420F1E"/>
    <w:rsid w:val="00420F3A"/>
    <w:rsid w:val="004215D8"/>
    <w:rsid w:val="00421E87"/>
    <w:rsid w:val="00421F2B"/>
    <w:rsid w:val="00421F41"/>
    <w:rsid w:val="00421F4D"/>
    <w:rsid w:val="004221F7"/>
    <w:rsid w:val="00422840"/>
    <w:rsid w:val="00422F47"/>
    <w:rsid w:val="00423044"/>
    <w:rsid w:val="004232A5"/>
    <w:rsid w:val="00423300"/>
    <w:rsid w:val="004237DB"/>
    <w:rsid w:val="00423843"/>
    <w:rsid w:val="00423DCA"/>
    <w:rsid w:val="00423FFA"/>
    <w:rsid w:val="004243A9"/>
    <w:rsid w:val="004249E7"/>
    <w:rsid w:val="00424BC0"/>
    <w:rsid w:val="00424BEE"/>
    <w:rsid w:val="00424F07"/>
    <w:rsid w:val="00424F11"/>
    <w:rsid w:val="0042531B"/>
    <w:rsid w:val="00425A1A"/>
    <w:rsid w:val="00425DC9"/>
    <w:rsid w:val="00426025"/>
    <w:rsid w:val="00426C6F"/>
    <w:rsid w:val="004273AA"/>
    <w:rsid w:val="004274A5"/>
    <w:rsid w:val="00427A9D"/>
    <w:rsid w:val="00427AB7"/>
    <w:rsid w:val="00427C90"/>
    <w:rsid w:val="00427D6C"/>
    <w:rsid w:val="00430111"/>
    <w:rsid w:val="004302BE"/>
    <w:rsid w:val="004307C9"/>
    <w:rsid w:val="00430E7F"/>
    <w:rsid w:val="00430F70"/>
    <w:rsid w:val="004313DB"/>
    <w:rsid w:val="00431413"/>
    <w:rsid w:val="00431575"/>
    <w:rsid w:val="0043158A"/>
    <w:rsid w:val="004316B7"/>
    <w:rsid w:val="004316CC"/>
    <w:rsid w:val="00431839"/>
    <w:rsid w:val="00431C25"/>
    <w:rsid w:val="00431E02"/>
    <w:rsid w:val="00431E2A"/>
    <w:rsid w:val="00431ECF"/>
    <w:rsid w:val="00432049"/>
    <w:rsid w:val="0043222A"/>
    <w:rsid w:val="00432375"/>
    <w:rsid w:val="00432395"/>
    <w:rsid w:val="00432CC3"/>
    <w:rsid w:val="00433088"/>
    <w:rsid w:val="00433114"/>
    <w:rsid w:val="0043348C"/>
    <w:rsid w:val="004335DB"/>
    <w:rsid w:val="00433842"/>
    <w:rsid w:val="00433C58"/>
    <w:rsid w:val="00434924"/>
    <w:rsid w:val="00434B9F"/>
    <w:rsid w:val="00434E4E"/>
    <w:rsid w:val="00435191"/>
    <w:rsid w:val="00435545"/>
    <w:rsid w:val="0043558C"/>
    <w:rsid w:val="00435D15"/>
    <w:rsid w:val="00435D68"/>
    <w:rsid w:val="0043603A"/>
    <w:rsid w:val="004363C5"/>
    <w:rsid w:val="00436533"/>
    <w:rsid w:val="004366B4"/>
    <w:rsid w:val="00436D0D"/>
    <w:rsid w:val="00436F00"/>
    <w:rsid w:val="0043726A"/>
    <w:rsid w:val="00437941"/>
    <w:rsid w:val="00437963"/>
    <w:rsid w:val="00437CC6"/>
    <w:rsid w:val="004400B5"/>
    <w:rsid w:val="00440553"/>
    <w:rsid w:val="004405B2"/>
    <w:rsid w:val="00440DEF"/>
    <w:rsid w:val="00440F80"/>
    <w:rsid w:val="004410B9"/>
    <w:rsid w:val="00441353"/>
    <w:rsid w:val="00441750"/>
    <w:rsid w:val="004417ED"/>
    <w:rsid w:val="00441ED9"/>
    <w:rsid w:val="004421CD"/>
    <w:rsid w:val="004421FB"/>
    <w:rsid w:val="00442242"/>
    <w:rsid w:val="004423A4"/>
    <w:rsid w:val="00442E09"/>
    <w:rsid w:val="00442FB3"/>
    <w:rsid w:val="00443547"/>
    <w:rsid w:val="00443848"/>
    <w:rsid w:val="004441E2"/>
    <w:rsid w:val="004442EC"/>
    <w:rsid w:val="0044466C"/>
    <w:rsid w:val="00444AEC"/>
    <w:rsid w:val="00444BD2"/>
    <w:rsid w:val="00444DF9"/>
    <w:rsid w:val="00445014"/>
    <w:rsid w:val="00445219"/>
    <w:rsid w:val="0044537E"/>
    <w:rsid w:val="004457E3"/>
    <w:rsid w:val="00445C5B"/>
    <w:rsid w:val="00446043"/>
    <w:rsid w:val="004461C4"/>
    <w:rsid w:val="0044647F"/>
    <w:rsid w:val="004464C3"/>
    <w:rsid w:val="00446637"/>
    <w:rsid w:val="00446C4D"/>
    <w:rsid w:val="00446CC8"/>
    <w:rsid w:val="00446CD5"/>
    <w:rsid w:val="004470C0"/>
    <w:rsid w:val="00447775"/>
    <w:rsid w:val="00447A87"/>
    <w:rsid w:val="00447C1D"/>
    <w:rsid w:val="00447D87"/>
    <w:rsid w:val="00447E36"/>
    <w:rsid w:val="004502DD"/>
    <w:rsid w:val="00450441"/>
    <w:rsid w:val="0045045F"/>
    <w:rsid w:val="004505D4"/>
    <w:rsid w:val="00450828"/>
    <w:rsid w:val="0045134F"/>
    <w:rsid w:val="00451E00"/>
    <w:rsid w:val="0045210A"/>
    <w:rsid w:val="004527A9"/>
    <w:rsid w:val="00452A29"/>
    <w:rsid w:val="0045315E"/>
    <w:rsid w:val="004534A9"/>
    <w:rsid w:val="00453DC2"/>
    <w:rsid w:val="00454153"/>
    <w:rsid w:val="00454797"/>
    <w:rsid w:val="004547B4"/>
    <w:rsid w:val="00454BD5"/>
    <w:rsid w:val="00454C93"/>
    <w:rsid w:val="0045507E"/>
    <w:rsid w:val="00455861"/>
    <w:rsid w:val="00456212"/>
    <w:rsid w:val="004562C3"/>
    <w:rsid w:val="00456533"/>
    <w:rsid w:val="004568B1"/>
    <w:rsid w:val="00456902"/>
    <w:rsid w:val="004570A5"/>
    <w:rsid w:val="004572CD"/>
    <w:rsid w:val="004573A6"/>
    <w:rsid w:val="004573B2"/>
    <w:rsid w:val="00457554"/>
    <w:rsid w:val="004575C4"/>
    <w:rsid w:val="0045786D"/>
    <w:rsid w:val="00457947"/>
    <w:rsid w:val="00457F8D"/>
    <w:rsid w:val="00457FD0"/>
    <w:rsid w:val="004604BC"/>
    <w:rsid w:val="00460C9A"/>
    <w:rsid w:val="00461013"/>
    <w:rsid w:val="004612F9"/>
    <w:rsid w:val="004617FD"/>
    <w:rsid w:val="00461DE0"/>
    <w:rsid w:val="0046239D"/>
    <w:rsid w:val="0046271D"/>
    <w:rsid w:val="00462D38"/>
    <w:rsid w:val="00463002"/>
    <w:rsid w:val="0046379B"/>
    <w:rsid w:val="00463965"/>
    <w:rsid w:val="00463A53"/>
    <w:rsid w:val="00463DC4"/>
    <w:rsid w:val="00463E30"/>
    <w:rsid w:val="0046455E"/>
    <w:rsid w:val="00464756"/>
    <w:rsid w:val="00464F68"/>
    <w:rsid w:val="004652D5"/>
    <w:rsid w:val="00465301"/>
    <w:rsid w:val="0046539A"/>
    <w:rsid w:val="00465510"/>
    <w:rsid w:val="0046553C"/>
    <w:rsid w:val="004659B3"/>
    <w:rsid w:val="00465C57"/>
    <w:rsid w:val="00466123"/>
    <w:rsid w:val="004664DF"/>
    <w:rsid w:val="004667AD"/>
    <w:rsid w:val="00466810"/>
    <w:rsid w:val="00466884"/>
    <w:rsid w:val="00466A03"/>
    <w:rsid w:val="00466B05"/>
    <w:rsid w:val="00466BDD"/>
    <w:rsid w:val="00467243"/>
    <w:rsid w:val="004678E5"/>
    <w:rsid w:val="00467A3F"/>
    <w:rsid w:val="0047009A"/>
    <w:rsid w:val="004701B9"/>
    <w:rsid w:val="004709A2"/>
    <w:rsid w:val="00470B86"/>
    <w:rsid w:val="00470F64"/>
    <w:rsid w:val="00471168"/>
    <w:rsid w:val="004711D4"/>
    <w:rsid w:val="004719EA"/>
    <w:rsid w:val="00471DBD"/>
    <w:rsid w:val="00471E03"/>
    <w:rsid w:val="00471EB1"/>
    <w:rsid w:val="004720FB"/>
    <w:rsid w:val="004721CE"/>
    <w:rsid w:val="004724B3"/>
    <w:rsid w:val="004729BB"/>
    <w:rsid w:val="00472A02"/>
    <w:rsid w:val="00472A78"/>
    <w:rsid w:val="00473844"/>
    <w:rsid w:val="00473DE8"/>
    <w:rsid w:val="00474017"/>
    <w:rsid w:val="0047402F"/>
    <w:rsid w:val="00474377"/>
    <w:rsid w:val="0047460E"/>
    <w:rsid w:val="00474699"/>
    <w:rsid w:val="00474896"/>
    <w:rsid w:val="00474C10"/>
    <w:rsid w:val="00474F7B"/>
    <w:rsid w:val="00475071"/>
    <w:rsid w:val="00475097"/>
    <w:rsid w:val="00475283"/>
    <w:rsid w:val="00475898"/>
    <w:rsid w:val="0047593A"/>
    <w:rsid w:val="00475AE2"/>
    <w:rsid w:val="00475C5A"/>
    <w:rsid w:val="00475F08"/>
    <w:rsid w:val="00475FAF"/>
    <w:rsid w:val="0047608E"/>
    <w:rsid w:val="00476175"/>
    <w:rsid w:val="00476253"/>
    <w:rsid w:val="004764F3"/>
    <w:rsid w:val="0047674F"/>
    <w:rsid w:val="004768D0"/>
    <w:rsid w:val="00476ACC"/>
    <w:rsid w:val="00476C88"/>
    <w:rsid w:val="00477196"/>
    <w:rsid w:val="0047721E"/>
    <w:rsid w:val="0047741A"/>
    <w:rsid w:val="004774AC"/>
    <w:rsid w:val="00477716"/>
    <w:rsid w:val="00477A73"/>
    <w:rsid w:val="00480828"/>
    <w:rsid w:val="00480D1D"/>
    <w:rsid w:val="00480DDD"/>
    <w:rsid w:val="00480FA3"/>
    <w:rsid w:val="004814CA"/>
    <w:rsid w:val="0048156C"/>
    <w:rsid w:val="00481A9C"/>
    <w:rsid w:val="00481C0C"/>
    <w:rsid w:val="00481DDB"/>
    <w:rsid w:val="00481E41"/>
    <w:rsid w:val="00481FB9"/>
    <w:rsid w:val="004820A1"/>
    <w:rsid w:val="00482373"/>
    <w:rsid w:val="004826CD"/>
    <w:rsid w:val="00482736"/>
    <w:rsid w:val="0048297D"/>
    <w:rsid w:val="00482BF2"/>
    <w:rsid w:val="00482C98"/>
    <w:rsid w:val="00482D1F"/>
    <w:rsid w:val="00482ECA"/>
    <w:rsid w:val="00483164"/>
    <w:rsid w:val="004831CD"/>
    <w:rsid w:val="00483334"/>
    <w:rsid w:val="0048348C"/>
    <w:rsid w:val="00483BDB"/>
    <w:rsid w:val="00483C24"/>
    <w:rsid w:val="00483E2E"/>
    <w:rsid w:val="0048420E"/>
    <w:rsid w:val="00484843"/>
    <w:rsid w:val="00484C74"/>
    <w:rsid w:val="00485055"/>
    <w:rsid w:val="00485117"/>
    <w:rsid w:val="00485514"/>
    <w:rsid w:val="00485863"/>
    <w:rsid w:val="00485896"/>
    <w:rsid w:val="00485C63"/>
    <w:rsid w:val="00485DA0"/>
    <w:rsid w:val="00486122"/>
    <w:rsid w:val="004863B1"/>
    <w:rsid w:val="0048684E"/>
    <w:rsid w:val="00486B6A"/>
    <w:rsid w:val="00486D7B"/>
    <w:rsid w:val="00486E77"/>
    <w:rsid w:val="00486FEB"/>
    <w:rsid w:val="004878B1"/>
    <w:rsid w:val="00487AAD"/>
    <w:rsid w:val="00487AEA"/>
    <w:rsid w:val="00490C6C"/>
    <w:rsid w:val="00490CB2"/>
    <w:rsid w:val="00490EE9"/>
    <w:rsid w:val="00490F6A"/>
    <w:rsid w:val="0049164E"/>
    <w:rsid w:val="004918C5"/>
    <w:rsid w:val="00491AAA"/>
    <w:rsid w:val="004920CE"/>
    <w:rsid w:val="004921F4"/>
    <w:rsid w:val="00492490"/>
    <w:rsid w:val="004926C7"/>
    <w:rsid w:val="00492EDE"/>
    <w:rsid w:val="004931EB"/>
    <w:rsid w:val="0049327F"/>
    <w:rsid w:val="004938B3"/>
    <w:rsid w:val="00493E6D"/>
    <w:rsid w:val="00493FF6"/>
    <w:rsid w:val="00494081"/>
    <w:rsid w:val="004942FF"/>
    <w:rsid w:val="00494B20"/>
    <w:rsid w:val="00494DEF"/>
    <w:rsid w:val="0049503F"/>
    <w:rsid w:val="004958BF"/>
    <w:rsid w:val="0049598C"/>
    <w:rsid w:val="00495B08"/>
    <w:rsid w:val="00495D9C"/>
    <w:rsid w:val="00496850"/>
    <w:rsid w:val="004968C7"/>
    <w:rsid w:val="00496EE0"/>
    <w:rsid w:val="00497313"/>
    <w:rsid w:val="004973D4"/>
    <w:rsid w:val="004975D7"/>
    <w:rsid w:val="004977D2"/>
    <w:rsid w:val="004978EE"/>
    <w:rsid w:val="00497A0B"/>
    <w:rsid w:val="00497D4B"/>
    <w:rsid w:val="00497E40"/>
    <w:rsid w:val="004A0039"/>
    <w:rsid w:val="004A0373"/>
    <w:rsid w:val="004A0421"/>
    <w:rsid w:val="004A0609"/>
    <w:rsid w:val="004A06AE"/>
    <w:rsid w:val="004A06C5"/>
    <w:rsid w:val="004A0778"/>
    <w:rsid w:val="004A0A22"/>
    <w:rsid w:val="004A0AA7"/>
    <w:rsid w:val="004A0DB8"/>
    <w:rsid w:val="004A0F5B"/>
    <w:rsid w:val="004A1B18"/>
    <w:rsid w:val="004A2BC1"/>
    <w:rsid w:val="004A317B"/>
    <w:rsid w:val="004A3239"/>
    <w:rsid w:val="004A32AA"/>
    <w:rsid w:val="004A363F"/>
    <w:rsid w:val="004A3650"/>
    <w:rsid w:val="004A379B"/>
    <w:rsid w:val="004A39BD"/>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5E79"/>
    <w:rsid w:val="004A62BC"/>
    <w:rsid w:val="004A6526"/>
    <w:rsid w:val="004A6A8A"/>
    <w:rsid w:val="004A6E10"/>
    <w:rsid w:val="004A7935"/>
    <w:rsid w:val="004A7C36"/>
    <w:rsid w:val="004B0113"/>
    <w:rsid w:val="004B04C6"/>
    <w:rsid w:val="004B0686"/>
    <w:rsid w:val="004B0A66"/>
    <w:rsid w:val="004B0AFB"/>
    <w:rsid w:val="004B116D"/>
    <w:rsid w:val="004B144E"/>
    <w:rsid w:val="004B1459"/>
    <w:rsid w:val="004B163B"/>
    <w:rsid w:val="004B1842"/>
    <w:rsid w:val="004B2210"/>
    <w:rsid w:val="004B2A13"/>
    <w:rsid w:val="004B2CA6"/>
    <w:rsid w:val="004B2EFC"/>
    <w:rsid w:val="004B2F38"/>
    <w:rsid w:val="004B3156"/>
    <w:rsid w:val="004B3755"/>
    <w:rsid w:val="004B3919"/>
    <w:rsid w:val="004B3A70"/>
    <w:rsid w:val="004B3E50"/>
    <w:rsid w:val="004B4152"/>
    <w:rsid w:val="004B4166"/>
    <w:rsid w:val="004B431C"/>
    <w:rsid w:val="004B57CC"/>
    <w:rsid w:val="004B5C11"/>
    <w:rsid w:val="004B6341"/>
    <w:rsid w:val="004B6377"/>
    <w:rsid w:val="004B67F0"/>
    <w:rsid w:val="004B6822"/>
    <w:rsid w:val="004B6CCA"/>
    <w:rsid w:val="004B6FE2"/>
    <w:rsid w:val="004B7111"/>
    <w:rsid w:val="004C030C"/>
    <w:rsid w:val="004C03CB"/>
    <w:rsid w:val="004C03D6"/>
    <w:rsid w:val="004C07C4"/>
    <w:rsid w:val="004C0918"/>
    <w:rsid w:val="004C0A9A"/>
    <w:rsid w:val="004C0C9B"/>
    <w:rsid w:val="004C10DD"/>
    <w:rsid w:val="004C11AE"/>
    <w:rsid w:val="004C14E1"/>
    <w:rsid w:val="004C162C"/>
    <w:rsid w:val="004C166B"/>
    <w:rsid w:val="004C174D"/>
    <w:rsid w:val="004C17B2"/>
    <w:rsid w:val="004C1D21"/>
    <w:rsid w:val="004C1D64"/>
    <w:rsid w:val="004C1E75"/>
    <w:rsid w:val="004C1F96"/>
    <w:rsid w:val="004C1FBC"/>
    <w:rsid w:val="004C2311"/>
    <w:rsid w:val="004C252D"/>
    <w:rsid w:val="004C265B"/>
    <w:rsid w:val="004C2750"/>
    <w:rsid w:val="004C28C0"/>
    <w:rsid w:val="004C2988"/>
    <w:rsid w:val="004C2A48"/>
    <w:rsid w:val="004C2A84"/>
    <w:rsid w:val="004C2E15"/>
    <w:rsid w:val="004C2EE4"/>
    <w:rsid w:val="004C326A"/>
    <w:rsid w:val="004C3405"/>
    <w:rsid w:val="004C3408"/>
    <w:rsid w:val="004C348A"/>
    <w:rsid w:val="004C34F6"/>
    <w:rsid w:val="004C3727"/>
    <w:rsid w:val="004C3912"/>
    <w:rsid w:val="004C39E0"/>
    <w:rsid w:val="004C39FD"/>
    <w:rsid w:val="004C3D3F"/>
    <w:rsid w:val="004C3D54"/>
    <w:rsid w:val="004C442A"/>
    <w:rsid w:val="004C446C"/>
    <w:rsid w:val="004C4934"/>
    <w:rsid w:val="004C4A6D"/>
    <w:rsid w:val="004C530A"/>
    <w:rsid w:val="004C58F3"/>
    <w:rsid w:val="004C5937"/>
    <w:rsid w:val="004C59A2"/>
    <w:rsid w:val="004C5A4E"/>
    <w:rsid w:val="004C5A6A"/>
    <w:rsid w:val="004C5D01"/>
    <w:rsid w:val="004C5D5B"/>
    <w:rsid w:val="004C604A"/>
    <w:rsid w:val="004C6530"/>
    <w:rsid w:val="004C6785"/>
    <w:rsid w:val="004C6C0D"/>
    <w:rsid w:val="004C6D2B"/>
    <w:rsid w:val="004C7256"/>
    <w:rsid w:val="004C7450"/>
    <w:rsid w:val="004C75C8"/>
    <w:rsid w:val="004C75CD"/>
    <w:rsid w:val="004C7D9B"/>
    <w:rsid w:val="004C7F2B"/>
    <w:rsid w:val="004D0070"/>
    <w:rsid w:val="004D020D"/>
    <w:rsid w:val="004D058C"/>
    <w:rsid w:val="004D05A2"/>
    <w:rsid w:val="004D087A"/>
    <w:rsid w:val="004D0F38"/>
    <w:rsid w:val="004D0F3D"/>
    <w:rsid w:val="004D1027"/>
    <w:rsid w:val="004D10B8"/>
    <w:rsid w:val="004D11B5"/>
    <w:rsid w:val="004D11FE"/>
    <w:rsid w:val="004D1484"/>
    <w:rsid w:val="004D19AD"/>
    <w:rsid w:val="004D1B94"/>
    <w:rsid w:val="004D2523"/>
    <w:rsid w:val="004D272C"/>
    <w:rsid w:val="004D27CF"/>
    <w:rsid w:val="004D2D62"/>
    <w:rsid w:val="004D2EBC"/>
    <w:rsid w:val="004D2F83"/>
    <w:rsid w:val="004D30B0"/>
    <w:rsid w:val="004D3F37"/>
    <w:rsid w:val="004D4137"/>
    <w:rsid w:val="004D443F"/>
    <w:rsid w:val="004D4759"/>
    <w:rsid w:val="004D4BAC"/>
    <w:rsid w:val="004D4EA7"/>
    <w:rsid w:val="004D552C"/>
    <w:rsid w:val="004D565A"/>
    <w:rsid w:val="004D578C"/>
    <w:rsid w:val="004D57DA"/>
    <w:rsid w:val="004D602D"/>
    <w:rsid w:val="004D61C8"/>
    <w:rsid w:val="004D684C"/>
    <w:rsid w:val="004D6AB2"/>
    <w:rsid w:val="004D7761"/>
    <w:rsid w:val="004D79D0"/>
    <w:rsid w:val="004D7B88"/>
    <w:rsid w:val="004E005F"/>
    <w:rsid w:val="004E04A6"/>
    <w:rsid w:val="004E094F"/>
    <w:rsid w:val="004E0A64"/>
    <w:rsid w:val="004E0D2C"/>
    <w:rsid w:val="004E0F9A"/>
    <w:rsid w:val="004E1255"/>
    <w:rsid w:val="004E13C3"/>
    <w:rsid w:val="004E176B"/>
    <w:rsid w:val="004E1A0E"/>
    <w:rsid w:val="004E1A5B"/>
    <w:rsid w:val="004E1B1E"/>
    <w:rsid w:val="004E2094"/>
    <w:rsid w:val="004E2165"/>
    <w:rsid w:val="004E25BF"/>
    <w:rsid w:val="004E2EDF"/>
    <w:rsid w:val="004E3189"/>
    <w:rsid w:val="004E3484"/>
    <w:rsid w:val="004E3740"/>
    <w:rsid w:val="004E376B"/>
    <w:rsid w:val="004E38DD"/>
    <w:rsid w:val="004E3B0F"/>
    <w:rsid w:val="004E3E32"/>
    <w:rsid w:val="004E462B"/>
    <w:rsid w:val="004E47F8"/>
    <w:rsid w:val="004E48AA"/>
    <w:rsid w:val="004E4952"/>
    <w:rsid w:val="004E5790"/>
    <w:rsid w:val="004E581D"/>
    <w:rsid w:val="004E581E"/>
    <w:rsid w:val="004E5834"/>
    <w:rsid w:val="004E5862"/>
    <w:rsid w:val="004E58E1"/>
    <w:rsid w:val="004E5BA4"/>
    <w:rsid w:val="004E635C"/>
    <w:rsid w:val="004E63C8"/>
    <w:rsid w:val="004E677A"/>
    <w:rsid w:val="004E6C71"/>
    <w:rsid w:val="004E6D65"/>
    <w:rsid w:val="004E76FB"/>
    <w:rsid w:val="004E788A"/>
    <w:rsid w:val="004E7DD8"/>
    <w:rsid w:val="004F06F3"/>
    <w:rsid w:val="004F0B01"/>
    <w:rsid w:val="004F10E7"/>
    <w:rsid w:val="004F11D2"/>
    <w:rsid w:val="004F1335"/>
    <w:rsid w:val="004F1678"/>
    <w:rsid w:val="004F1797"/>
    <w:rsid w:val="004F1A6B"/>
    <w:rsid w:val="004F1B76"/>
    <w:rsid w:val="004F1D3E"/>
    <w:rsid w:val="004F200F"/>
    <w:rsid w:val="004F202F"/>
    <w:rsid w:val="004F2770"/>
    <w:rsid w:val="004F2780"/>
    <w:rsid w:val="004F27B7"/>
    <w:rsid w:val="004F2868"/>
    <w:rsid w:val="004F2F03"/>
    <w:rsid w:val="004F31C0"/>
    <w:rsid w:val="004F34C3"/>
    <w:rsid w:val="004F3EC5"/>
    <w:rsid w:val="004F43B7"/>
    <w:rsid w:val="004F460D"/>
    <w:rsid w:val="004F4D82"/>
    <w:rsid w:val="004F5123"/>
    <w:rsid w:val="004F5198"/>
    <w:rsid w:val="004F5672"/>
    <w:rsid w:val="004F578F"/>
    <w:rsid w:val="004F5CA3"/>
    <w:rsid w:val="004F5D57"/>
    <w:rsid w:val="004F5FB9"/>
    <w:rsid w:val="004F6583"/>
    <w:rsid w:val="004F6720"/>
    <w:rsid w:val="004F6826"/>
    <w:rsid w:val="004F6D6D"/>
    <w:rsid w:val="004F710A"/>
    <w:rsid w:val="004F7498"/>
    <w:rsid w:val="004F79DC"/>
    <w:rsid w:val="004F7AC9"/>
    <w:rsid w:val="004F7DD9"/>
    <w:rsid w:val="004F7EA3"/>
    <w:rsid w:val="005000FF"/>
    <w:rsid w:val="00500505"/>
    <w:rsid w:val="0050108F"/>
    <w:rsid w:val="005010EC"/>
    <w:rsid w:val="00501114"/>
    <w:rsid w:val="005012D4"/>
    <w:rsid w:val="00501C55"/>
    <w:rsid w:val="00501D4A"/>
    <w:rsid w:val="00501DF5"/>
    <w:rsid w:val="00501F49"/>
    <w:rsid w:val="00502044"/>
    <w:rsid w:val="0050224B"/>
    <w:rsid w:val="005022B2"/>
    <w:rsid w:val="005024EC"/>
    <w:rsid w:val="00502B39"/>
    <w:rsid w:val="00502BCB"/>
    <w:rsid w:val="00502D6F"/>
    <w:rsid w:val="0050377B"/>
    <w:rsid w:val="00503952"/>
    <w:rsid w:val="00503A91"/>
    <w:rsid w:val="00503C0C"/>
    <w:rsid w:val="00503CE0"/>
    <w:rsid w:val="00503E07"/>
    <w:rsid w:val="0050408B"/>
    <w:rsid w:val="0050425E"/>
    <w:rsid w:val="00504260"/>
    <w:rsid w:val="00504331"/>
    <w:rsid w:val="00504789"/>
    <w:rsid w:val="00504A03"/>
    <w:rsid w:val="00504DD7"/>
    <w:rsid w:val="00504FCD"/>
    <w:rsid w:val="0050501C"/>
    <w:rsid w:val="005054EC"/>
    <w:rsid w:val="00505695"/>
    <w:rsid w:val="00505939"/>
    <w:rsid w:val="005066FF"/>
    <w:rsid w:val="005067D8"/>
    <w:rsid w:val="005075B8"/>
    <w:rsid w:val="00507773"/>
    <w:rsid w:val="005077F0"/>
    <w:rsid w:val="005078E3"/>
    <w:rsid w:val="00507A7B"/>
    <w:rsid w:val="00507CA7"/>
    <w:rsid w:val="00507EDA"/>
    <w:rsid w:val="00507F4D"/>
    <w:rsid w:val="00510206"/>
    <w:rsid w:val="00510403"/>
    <w:rsid w:val="00510843"/>
    <w:rsid w:val="00510ADA"/>
    <w:rsid w:val="00511144"/>
    <w:rsid w:val="005111D1"/>
    <w:rsid w:val="00511F02"/>
    <w:rsid w:val="0051210D"/>
    <w:rsid w:val="00512244"/>
    <w:rsid w:val="00512749"/>
    <w:rsid w:val="00512784"/>
    <w:rsid w:val="005127CB"/>
    <w:rsid w:val="00512980"/>
    <w:rsid w:val="00512A32"/>
    <w:rsid w:val="00512AC0"/>
    <w:rsid w:val="00512DF8"/>
    <w:rsid w:val="00513153"/>
    <w:rsid w:val="00513652"/>
    <w:rsid w:val="00513EE8"/>
    <w:rsid w:val="00514D60"/>
    <w:rsid w:val="00515155"/>
    <w:rsid w:val="00515B5E"/>
    <w:rsid w:val="00516624"/>
    <w:rsid w:val="00516AF8"/>
    <w:rsid w:val="00516D91"/>
    <w:rsid w:val="00516EA0"/>
    <w:rsid w:val="0051799E"/>
    <w:rsid w:val="00517F9F"/>
    <w:rsid w:val="00520075"/>
    <w:rsid w:val="00520233"/>
    <w:rsid w:val="00520BF6"/>
    <w:rsid w:val="00520FBE"/>
    <w:rsid w:val="00521075"/>
    <w:rsid w:val="00521101"/>
    <w:rsid w:val="00521545"/>
    <w:rsid w:val="005215C7"/>
    <w:rsid w:val="005217BF"/>
    <w:rsid w:val="00521847"/>
    <w:rsid w:val="0052186C"/>
    <w:rsid w:val="00521AC8"/>
    <w:rsid w:val="00521BCC"/>
    <w:rsid w:val="00522132"/>
    <w:rsid w:val="005224D5"/>
    <w:rsid w:val="00522651"/>
    <w:rsid w:val="00522AAF"/>
    <w:rsid w:val="00522B14"/>
    <w:rsid w:val="00522C5E"/>
    <w:rsid w:val="00522F94"/>
    <w:rsid w:val="00523149"/>
    <w:rsid w:val="00523544"/>
    <w:rsid w:val="005237AB"/>
    <w:rsid w:val="00523D5F"/>
    <w:rsid w:val="005245D8"/>
    <w:rsid w:val="00524918"/>
    <w:rsid w:val="005250C5"/>
    <w:rsid w:val="00525283"/>
    <w:rsid w:val="005256C4"/>
    <w:rsid w:val="00525D05"/>
    <w:rsid w:val="00525D08"/>
    <w:rsid w:val="00526206"/>
    <w:rsid w:val="00526A6C"/>
    <w:rsid w:val="00526A96"/>
    <w:rsid w:val="00526BFD"/>
    <w:rsid w:val="00526DA9"/>
    <w:rsid w:val="00526EAA"/>
    <w:rsid w:val="0052734A"/>
    <w:rsid w:val="00527D77"/>
    <w:rsid w:val="0053017C"/>
    <w:rsid w:val="00530206"/>
    <w:rsid w:val="005305CD"/>
    <w:rsid w:val="0053079F"/>
    <w:rsid w:val="0053085F"/>
    <w:rsid w:val="00530C8E"/>
    <w:rsid w:val="00531292"/>
    <w:rsid w:val="005312EF"/>
    <w:rsid w:val="00531481"/>
    <w:rsid w:val="005318F9"/>
    <w:rsid w:val="00531E01"/>
    <w:rsid w:val="00531F6F"/>
    <w:rsid w:val="005323AF"/>
    <w:rsid w:val="00532635"/>
    <w:rsid w:val="005326F0"/>
    <w:rsid w:val="0053296F"/>
    <w:rsid w:val="00532D9F"/>
    <w:rsid w:val="00532E94"/>
    <w:rsid w:val="00533380"/>
    <w:rsid w:val="00533860"/>
    <w:rsid w:val="0053434F"/>
    <w:rsid w:val="005343F2"/>
    <w:rsid w:val="005344F2"/>
    <w:rsid w:val="005345B5"/>
    <w:rsid w:val="0053461A"/>
    <w:rsid w:val="0053498F"/>
    <w:rsid w:val="00534A09"/>
    <w:rsid w:val="00534C24"/>
    <w:rsid w:val="005358C3"/>
    <w:rsid w:val="00535A5E"/>
    <w:rsid w:val="00535F9D"/>
    <w:rsid w:val="00536203"/>
    <w:rsid w:val="0053638C"/>
    <w:rsid w:val="00536637"/>
    <w:rsid w:val="00536693"/>
    <w:rsid w:val="00536D12"/>
    <w:rsid w:val="00536F35"/>
    <w:rsid w:val="005372B5"/>
    <w:rsid w:val="005373E5"/>
    <w:rsid w:val="00537831"/>
    <w:rsid w:val="00540205"/>
    <w:rsid w:val="00540254"/>
    <w:rsid w:val="00540823"/>
    <w:rsid w:val="00540AE2"/>
    <w:rsid w:val="005410AD"/>
    <w:rsid w:val="005410DF"/>
    <w:rsid w:val="005412D7"/>
    <w:rsid w:val="005415BA"/>
    <w:rsid w:val="005415D6"/>
    <w:rsid w:val="0054193D"/>
    <w:rsid w:val="00541A26"/>
    <w:rsid w:val="00541C0F"/>
    <w:rsid w:val="00541C5C"/>
    <w:rsid w:val="00541E3D"/>
    <w:rsid w:val="0054220C"/>
    <w:rsid w:val="005426BF"/>
    <w:rsid w:val="005428C5"/>
    <w:rsid w:val="005428D3"/>
    <w:rsid w:val="005428F8"/>
    <w:rsid w:val="0054293A"/>
    <w:rsid w:val="00542CFA"/>
    <w:rsid w:val="00542E99"/>
    <w:rsid w:val="00542F24"/>
    <w:rsid w:val="0054335E"/>
    <w:rsid w:val="00543483"/>
    <w:rsid w:val="005436FA"/>
    <w:rsid w:val="00543A69"/>
    <w:rsid w:val="00543DFC"/>
    <w:rsid w:val="00543F85"/>
    <w:rsid w:val="00543FE1"/>
    <w:rsid w:val="005440BC"/>
    <w:rsid w:val="0054426F"/>
    <w:rsid w:val="005444E9"/>
    <w:rsid w:val="00544A08"/>
    <w:rsid w:val="00544C71"/>
    <w:rsid w:val="00544F5E"/>
    <w:rsid w:val="0054505B"/>
    <w:rsid w:val="005452F0"/>
    <w:rsid w:val="00545B2F"/>
    <w:rsid w:val="00545BD8"/>
    <w:rsid w:val="00545DBE"/>
    <w:rsid w:val="00546000"/>
    <w:rsid w:val="00546185"/>
    <w:rsid w:val="005462D1"/>
    <w:rsid w:val="00546624"/>
    <w:rsid w:val="005468A7"/>
    <w:rsid w:val="00546B16"/>
    <w:rsid w:val="00547B3A"/>
    <w:rsid w:val="00550198"/>
    <w:rsid w:val="005504F0"/>
    <w:rsid w:val="00550F6C"/>
    <w:rsid w:val="00551011"/>
    <w:rsid w:val="00551185"/>
    <w:rsid w:val="00551377"/>
    <w:rsid w:val="00551571"/>
    <w:rsid w:val="00551A00"/>
    <w:rsid w:val="00552357"/>
    <w:rsid w:val="0055239B"/>
    <w:rsid w:val="00552400"/>
    <w:rsid w:val="00552703"/>
    <w:rsid w:val="005529DC"/>
    <w:rsid w:val="00552B55"/>
    <w:rsid w:val="00552C49"/>
    <w:rsid w:val="00552CE1"/>
    <w:rsid w:val="00553DA7"/>
    <w:rsid w:val="005540B0"/>
    <w:rsid w:val="005543C7"/>
    <w:rsid w:val="0055471E"/>
    <w:rsid w:val="00554E43"/>
    <w:rsid w:val="0055546D"/>
    <w:rsid w:val="0055553C"/>
    <w:rsid w:val="00555A24"/>
    <w:rsid w:val="00555DC6"/>
    <w:rsid w:val="005564DF"/>
    <w:rsid w:val="00556598"/>
    <w:rsid w:val="00556708"/>
    <w:rsid w:val="00556751"/>
    <w:rsid w:val="00556A3E"/>
    <w:rsid w:val="00556A3F"/>
    <w:rsid w:val="00556F5B"/>
    <w:rsid w:val="00556F96"/>
    <w:rsid w:val="005577B7"/>
    <w:rsid w:val="00557ADD"/>
    <w:rsid w:val="00557B41"/>
    <w:rsid w:val="00557F9F"/>
    <w:rsid w:val="00560015"/>
    <w:rsid w:val="00560265"/>
    <w:rsid w:val="005608D4"/>
    <w:rsid w:val="00560980"/>
    <w:rsid w:val="005609DE"/>
    <w:rsid w:val="00560A2E"/>
    <w:rsid w:val="00560C14"/>
    <w:rsid w:val="00560D9A"/>
    <w:rsid w:val="00561231"/>
    <w:rsid w:val="0056152C"/>
    <w:rsid w:val="005615BD"/>
    <w:rsid w:val="005617CA"/>
    <w:rsid w:val="0056191F"/>
    <w:rsid w:val="00561A7B"/>
    <w:rsid w:val="00561AFF"/>
    <w:rsid w:val="00561BED"/>
    <w:rsid w:val="0056212A"/>
    <w:rsid w:val="00562AD2"/>
    <w:rsid w:val="00562B40"/>
    <w:rsid w:val="00562D28"/>
    <w:rsid w:val="00562DB5"/>
    <w:rsid w:val="00562FF3"/>
    <w:rsid w:val="005631B5"/>
    <w:rsid w:val="0056341A"/>
    <w:rsid w:val="005635CD"/>
    <w:rsid w:val="005637A6"/>
    <w:rsid w:val="005637F5"/>
    <w:rsid w:val="00563C8F"/>
    <w:rsid w:val="00563D28"/>
    <w:rsid w:val="00564114"/>
    <w:rsid w:val="005641EB"/>
    <w:rsid w:val="0056474E"/>
    <w:rsid w:val="00564825"/>
    <w:rsid w:val="00564B41"/>
    <w:rsid w:val="00564BAF"/>
    <w:rsid w:val="00564D43"/>
    <w:rsid w:val="00564D52"/>
    <w:rsid w:val="005650E4"/>
    <w:rsid w:val="0056566D"/>
    <w:rsid w:val="00565730"/>
    <w:rsid w:val="00565825"/>
    <w:rsid w:val="00565C13"/>
    <w:rsid w:val="00565C3F"/>
    <w:rsid w:val="00565DA3"/>
    <w:rsid w:val="00565FF9"/>
    <w:rsid w:val="00566418"/>
    <w:rsid w:val="005664B1"/>
    <w:rsid w:val="005665A5"/>
    <w:rsid w:val="00566AB9"/>
    <w:rsid w:val="00566AE7"/>
    <w:rsid w:val="00566E67"/>
    <w:rsid w:val="00567205"/>
    <w:rsid w:val="0056777C"/>
    <w:rsid w:val="005678FF"/>
    <w:rsid w:val="00567B54"/>
    <w:rsid w:val="00567E04"/>
    <w:rsid w:val="00570251"/>
    <w:rsid w:val="00570A8F"/>
    <w:rsid w:val="00570F60"/>
    <w:rsid w:val="005713B1"/>
    <w:rsid w:val="005716A1"/>
    <w:rsid w:val="00571917"/>
    <w:rsid w:val="00571A42"/>
    <w:rsid w:val="00571C0F"/>
    <w:rsid w:val="00571C7F"/>
    <w:rsid w:val="00571C9D"/>
    <w:rsid w:val="00571FCC"/>
    <w:rsid w:val="005725E6"/>
    <w:rsid w:val="00572A00"/>
    <w:rsid w:val="00573467"/>
    <w:rsid w:val="00573520"/>
    <w:rsid w:val="00573AA2"/>
    <w:rsid w:val="00574755"/>
    <w:rsid w:val="0057489F"/>
    <w:rsid w:val="00574A77"/>
    <w:rsid w:val="00574D1B"/>
    <w:rsid w:val="0057508E"/>
    <w:rsid w:val="005750B9"/>
    <w:rsid w:val="00575557"/>
    <w:rsid w:val="0057590C"/>
    <w:rsid w:val="00575910"/>
    <w:rsid w:val="00575B49"/>
    <w:rsid w:val="00576628"/>
    <w:rsid w:val="0057695C"/>
    <w:rsid w:val="0057709F"/>
    <w:rsid w:val="005776FE"/>
    <w:rsid w:val="00580007"/>
    <w:rsid w:val="005801A1"/>
    <w:rsid w:val="005802C5"/>
    <w:rsid w:val="00580677"/>
    <w:rsid w:val="0058073E"/>
    <w:rsid w:val="005807AF"/>
    <w:rsid w:val="005809DF"/>
    <w:rsid w:val="00580D7F"/>
    <w:rsid w:val="00580FF3"/>
    <w:rsid w:val="00581043"/>
    <w:rsid w:val="00581089"/>
    <w:rsid w:val="005811B0"/>
    <w:rsid w:val="005818B5"/>
    <w:rsid w:val="00581A9B"/>
    <w:rsid w:val="005820B7"/>
    <w:rsid w:val="005823EB"/>
    <w:rsid w:val="005831A6"/>
    <w:rsid w:val="00583427"/>
    <w:rsid w:val="00583621"/>
    <w:rsid w:val="005838EB"/>
    <w:rsid w:val="00583D8B"/>
    <w:rsid w:val="00584355"/>
    <w:rsid w:val="00584530"/>
    <w:rsid w:val="00584584"/>
    <w:rsid w:val="00584638"/>
    <w:rsid w:val="00584954"/>
    <w:rsid w:val="00584C21"/>
    <w:rsid w:val="00584E59"/>
    <w:rsid w:val="00585169"/>
    <w:rsid w:val="0058528C"/>
    <w:rsid w:val="00585407"/>
    <w:rsid w:val="0058564A"/>
    <w:rsid w:val="00585BA1"/>
    <w:rsid w:val="00585E4E"/>
    <w:rsid w:val="00585E52"/>
    <w:rsid w:val="0058608F"/>
    <w:rsid w:val="00586508"/>
    <w:rsid w:val="0058658F"/>
    <w:rsid w:val="00586A24"/>
    <w:rsid w:val="00586CDB"/>
    <w:rsid w:val="00587CD0"/>
    <w:rsid w:val="00587E35"/>
    <w:rsid w:val="00590187"/>
    <w:rsid w:val="005901BA"/>
    <w:rsid w:val="0059038D"/>
    <w:rsid w:val="00590590"/>
    <w:rsid w:val="0059070D"/>
    <w:rsid w:val="005908CA"/>
    <w:rsid w:val="00590F90"/>
    <w:rsid w:val="0059110C"/>
    <w:rsid w:val="005911AC"/>
    <w:rsid w:val="00591448"/>
    <w:rsid w:val="005914E6"/>
    <w:rsid w:val="0059173E"/>
    <w:rsid w:val="005918BD"/>
    <w:rsid w:val="005919FB"/>
    <w:rsid w:val="00591A4B"/>
    <w:rsid w:val="00591C9E"/>
    <w:rsid w:val="00591FB4"/>
    <w:rsid w:val="00591FEC"/>
    <w:rsid w:val="0059211B"/>
    <w:rsid w:val="005922B7"/>
    <w:rsid w:val="005923F7"/>
    <w:rsid w:val="00592DAF"/>
    <w:rsid w:val="00592FF7"/>
    <w:rsid w:val="00593295"/>
    <w:rsid w:val="005932C3"/>
    <w:rsid w:val="005936CF"/>
    <w:rsid w:val="00593936"/>
    <w:rsid w:val="005939A6"/>
    <w:rsid w:val="00593B52"/>
    <w:rsid w:val="00593FA1"/>
    <w:rsid w:val="00594898"/>
    <w:rsid w:val="005949EA"/>
    <w:rsid w:val="00594E20"/>
    <w:rsid w:val="00594E7F"/>
    <w:rsid w:val="00594FED"/>
    <w:rsid w:val="0059597B"/>
    <w:rsid w:val="00595AD4"/>
    <w:rsid w:val="00596198"/>
    <w:rsid w:val="005961C3"/>
    <w:rsid w:val="005962A4"/>
    <w:rsid w:val="00596982"/>
    <w:rsid w:val="00596FAE"/>
    <w:rsid w:val="005971E4"/>
    <w:rsid w:val="005974F7"/>
    <w:rsid w:val="00597D52"/>
    <w:rsid w:val="00597EBD"/>
    <w:rsid w:val="005A04DB"/>
    <w:rsid w:val="005A04F8"/>
    <w:rsid w:val="005A0694"/>
    <w:rsid w:val="005A06CB"/>
    <w:rsid w:val="005A13A4"/>
    <w:rsid w:val="005A1441"/>
    <w:rsid w:val="005A15B7"/>
    <w:rsid w:val="005A17B9"/>
    <w:rsid w:val="005A17FA"/>
    <w:rsid w:val="005A19AC"/>
    <w:rsid w:val="005A1A32"/>
    <w:rsid w:val="005A1A52"/>
    <w:rsid w:val="005A1B4C"/>
    <w:rsid w:val="005A1BA2"/>
    <w:rsid w:val="005A1BA3"/>
    <w:rsid w:val="005A1C57"/>
    <w:rsid w:val="005A1EC0"/>
    <w:rsid w:val="005A1F47"/>
    <w:rsid w:val="005A1FE0"/>
    <w:rsid w:val="005A20DA"/>
    <w:rsid w:val="005A21C7"/>
    <w:rsid w:val="005A27F4"/>
    <w:rsid w:val="005A2859"/>
    <w:rsid w:val="005A3275"/>
    <w:rsid w:val="005A3410"/>
    <w:rsid w:val="005A3510"/>
    <w:rsid w:val="005A35E6"/>
    <w:rsid w:val="005A39B3"/>
    <w:rsid w:val="005A3C3A"/>
    <w:rsid w:val="005A420F"/>
    <w:rsid w:val="005A424B"/>
    <w:rsid w:val="005A42E9"/>
    <w:rsid w:val="005A4560"/>
    <w:rsid w:val="005A472E"/>
    <w:rsid w:val="005A4865"/>
    <w:rsid w:val="005A4BD1"/>
    <w:rsid w:val="005A5017"/>
    <w:rsid w:val="005A5820"/>
    <w:rsid w:val="005A58F0"/>
    <w:rsid w:val="005A5C2E"/>
    <w:rsid w:val="005A5F60"/>
    <w:rsid w:val="005A6676"/>
    <w:rsid w:val="005A6863"/>
    <w:rsid w:val="005A68AB"/>
    <w:rsid w:val="005A6CF5"/>
    <w:rsid w:val="005A6DF0"/>
    <w:rsid w:val="005A7189"/>
    <w:rsid w:val="005A754A"/>
    <w:rsid w:val="005A7591"/>
    <w:rsid w:val="005A765C"/>
    <w:rsid w:val="005A79C9"/>
    <w:rsid w:val="005A7CE5"/>
    <w:rsid w:val="005B092B"/>
    <w:rsid w:val="005B0B94"/>
    <w:rsid w:val="005B0BA6"/>
    <w:rsid w:val="005B0D90"/>
    <w:rsid w:val="005B0E8E"/>
    <w:rsid w:val="005B13B6"/>
    <w:rsid w:val="005B168E"/>
    <w:rsid w:val="005B16A4"/>
    <w:rsid w:val="005B1A95"/>
    <w:rsid w:val="005B1C9D"/>
    <w:rsid w:val="005B1D93"/>
    <w:rsid w:val="005B22AE"/>
    <w:rsid w:val="005B2BF1"/>
    <w:rsid w:val="005B2C7B"/>
    <w:rsid w:val="005B2F5A"/>
    <w:rsid w:val="005B3C18"/>
    <w:rsid w:val="005B3ECA"/>
    <w:rsid w:val="005B3F7E"/>
    <w:rsid w:val="005B400A"/>
    <w:rsid w:val="005B40B6"/>
    <w:rsid w:val="005B4136"/>
    <w:rsid w:val="005B4659"/>
    <w:rsid w:val="005B47CB"/>
    <w:rsid w:val="005B4890"/>
    <w:rsid w:val="005B48F0"/>
    <w:rsid w:val="005B4B25"/>
    <w:rsid w:val="005B4D82"/>
    <w:rsid w:val="005B53F9"/>
    <w:rsid w:val="005B540E"/>
    <w:rsid w:val="005B5E5A"/>
    <w:rsid w:val="005B631C"/>
    <w:rsid w:val="005B63DD"/>
    <w:rsid w:val="005B64C2"/>
    <w:rsid w:val="005B6733"/>
    <w:rsid w:val="005B6795"/>
    <w:rsid w:val="005B6D76"/>
    <w:rsid w:val="005B6E47"/>
    <w:rsid w:val="005B6E59"/>
    <w:rsid w:val="005B7089"/>
    <w:rsid w:val="005B7134"/>
    <w:rsid w:val="005B7644"/>
    <w:rsid w:val="005C0150"/>
    <w:rsid w:val="005C02BB"/>
    <w:rsid w:val="005C0326"/>
    <w:rsid w:val="005C0902"/>
    <w:rsid w:val="005C0F91"/>
    <w:rsid w:val="005C10D6"/>
    <w:rsid w:val="005C13E8"/>
    <w:rsid w:val="005C16D7"/>
    <w:rsid w:val="005C1D3D"/>
    <w:rsid w:val="005C1DE5"/>
    <w:rsid w:val="005C1E6D"/>
    <w:rsid w:val="005C1EDD"/>
    <w:rsid w:val="005C2278"/>
    <w:rsid w:val="005C252B"/>
    <w:rsid w:val="005C289A"/>
    <w:rsid w:val="005C2DE9"/>
    <w:rsid w:val="005C2FB4"/>
    <w:rsid w:val="005C3171"/>
    <w:rsid w:val="005C324E"/>
    <w:rsid w:val="005C3293"/>
    <w:rsid w:val="005C32AC"/>
    <w:rsid w:val="005C387D"/>
    <w:rsid w:val="005C389B"/>
    <w:rsid w:val="005C38D3"/>
    <w:rsid w:val="005C3E34"/>
    <w:rsid w:val="005C3EE1"/>
    <w:rsid w:val="005C4474"/>
    <w:rsid w:val="005C45E4"/>
    <w:rsid w:val="005C4691"/>
    <w:rsid w:val="005C4725"/>
    <w:rsid w:val="005C4781"/>
    <w:rsid w:val="005C47F9"/>
    <w:rsid w:val="005C4C7C"/>
    <w:rsid w:val="005C4C7E"/>
    <w:rsid w:val="005C4E27"/>
    <w:rsid w:val="005C4F31"/>
    <w:rsid w:val="005C5000"/>
    <w:rsid w:val="005C50E6"/>
    <w:rsid w:val="005C5313"/>
    <w:rsid w:val="005C566F"/>
    <w:rsid w:val="005C5A45"/>
    <w:rsid w:val="005C5BBE"/>
    <w:rsid w:val="005C5BD3"/>
    <w:rsid w:val="005C5D1C"/>
    <w:rsid w:val="005C5F96"/>
    <w:rsid w:val="005C5F9F"/>
    <w:rsid w:val="005C6025"/>
    <w:rsid w:val="005C625E"/>
    <w:rsid w:val="005C632B"/>
    <w:rsid w:val="005C664E"/>
    <w:rsid w:val="005C6878"/>
    <w:rsid w:val="005C6BE8"/>
    <w:rsid w:val="005C701F"/>
    <w:rsid w:val="005C7045"/>
    <w:rsid w:val="005C76BA"/>
    <w:rsid w:val="005C7BF6"/>
    <w:rsid w:val="005C7CCB"/>
    <w:rsid w:val="005C7DD3"/>
    <w:rsid w:val="005D008E"/>
    <w:rsid w:val="005D0200"/>
    <w:rsid w:val="005D035F"/>
    <w:rsid w:val="005D036E"/>
    <w:rsid w:val="005D0375"/>
    <w:rsid w:val="005D04B9"/>
    <w:rsid w:val="005D089B"/>
    <w:rsid w:val="005D0E44"/>
    <w:rsid w:val="005D0F07"/>
    <w:rsid w:val="005D14E9"/>
    <w:rsid w:val="005D1647"/>
    <w:rsid w:val="005D176F"/>
    <w:rsid w:val="005D180A"/>
    <w:rsid w:val="005D19D6"/>
    <w:rsid w:val="005D200D"/>
    <w:rsid w:val="005D25B3"/>
    <w:rsid w:val="005D25DE"/>
    <w:rsid w:val="005D26B0"/>
    <w:rsid w:val="005D2A7D"/>
    <w:rsid w:val="005D2C59"/>
    <w:rsid w:val="005D3589"/>
    <w:rsid w:val="005D35EE"/>
    <w:rsid w:val="005D389D"/>
    <w:rsid w:val="005D3C4B"/>
    <w:rsid w:val="005D3C6C"/>
    <w:rsid w:val="005D4615"/>
    <w:rsid w:val="005D47B5"/>
    <w:rsid w:val="005D4C7C"/>
    <w:rsid w:val="005D522E"/>
    <w:rsid w:val="005D530B"/>
    <w:rsid w:val="005D5535"/>
    <w:rsid w:val="005D58D0"/>
    <w:rsid w:val="005D5946"/>
    <w:rsid w:val="005D5E03"/>
    <w:rsid w:val="005D63F1"/>
    <w:rsid w:val="005D655A"/>
    <w:rsid w:val="005D6EF8"/>
    <w:rsid w:val="005D71DC"/>
    <w:rsid w:val="005D744B"/>
    <w:rsid w:val="005D7826"/>
    <w:rsid w:val="005E00C2"/>
    <w:rsid w:val="005E026F"/>
    <w:rsid w:val="005E040F"/>
    <w:rsid w:val="005E04B3"/>
    <w:rsid w:val="005E07D5"/>
    <w:rsid w:val="005E0C3B"/>
    <w:rsid w:val="005E142E"/>
    <w:rsid w:val="005E1540"/>
    <w:rsid w:val="005E1C9F"/>
    <w:rsid w:val="005E1E11"/>
    <w:rsid w:val="005E2161"/>
    <w:rsid w:val="005E25C3"/>
    <w:rsid w:val="005E2979"/>
    <w:rsid w:val="005E2B56"/>
    <w:rsid w:val="005E33CC"/>
    <w:rsid w:val="005E3BD5"/>
    <w:rsid w:val="005E3CF6"/>
    <w:rsid w:val="005E3E08"/>
    <w:rsid w:val="005E3E7D"/>
    <w:rsid w:val="005E3EF3"/>
    <w:rsid w:val="005E4636"/>
    <w:rsid w:val="005E5130"/>
    <w:rsid w:val="005E5340"/>
    <w:rsid w:val="005E5571"/>
    <w:rsid w:val="005E56A6"/>
    <w:rsid w:val="005E5A27"/>
    <w:rsid w:val="005E5AC8"/>
    <w:rsid w:val="005E668E"/>
    <w:rsid w:val="005E66DF"/>
    <w:rsid w:val="005E7432"/>
    <w:rsid w:val="005E7524"/>
    <w:rsid w:val="005E769A"/>
    <w:rsid w:val="005E7CDE"/>
    <w:rsid w:val="005F0339"/>
    <w:rsid w:val="005F0D86"/>
    <w:rsid w:val="005F1003"/>
    <w:rsid w:val="005F141F"/>
    <w:rsid w:val="005F17FB"/>
    <w:rsid w:val="005F1D8B"/>
    <w:rsid w:val="005F206E"/>
    <w:rsid w:val="005F26DF"/>
    <w:rsid w:val="005F279F"/>
    <w:rsid w:val="005F292D"/>
    <w:rsid w:val="005F2D04"/>
    <w:rsid w:val="005F329F"/>
    <w:rsid w:val="005F33B9"/>
    <w:rsid w:val="005F3484"/>
    <w:rsid w:val="005F348E"/>
    <w:rsid w:val="005F3639"/>
    <w:rsid w:val="005F3780"/>
    <w:rsid w:val="005F379F"/>
    <w:rsid w:val="005F3845"/>
    <w:rsid w:val="005F3D43"/>
    <w:rsid w:val="005F3E52"/>
    <w:rsid w:val="005F3EC2"/>
    <w:rsid w:val="005F466D"/>
    <w:rsid w:val="005F478E"/>
    <w:rsid w:val="005F4B8E"/>
    <w:rsid w:val="005F4D44"/>
    <w:rsid w:val="005F4EBE"/>
    <w:rsid w:val="005F5C65"/>
    <w:rsid w:val="005F5F5D"/>
    <w:rsid w:val="005F625D"/>
    <w:rsid w:val="005F6393"/>
    <w:rsid w:val="005F64E9"/>
    <w:rsid w:val="005F6D55"/>
    <w:rsid w:val="005F6E5A"/>
    <w:rsid w:val="005F70CC"/>
    <w:rsid w:val="005F710E"/>
    <w:rsid w:val="005F722C"/>
    <w:rsid w:val="005F7922"/>
    <w:rsid w:val="005F7B46"/>
    <w:rsid w:val="00600132"/>
    <w:rsid w:val="00600316"/>
    <w:rsid w:val="00600400"/>
    <w:rsid w:val="006004C1"/>
    <w:rsid w:val="0060065B"/>
    <w:rsid w:val="0060083E"/>
    <w:rsid w:val="00600E04"/>
    <w:rsid w:val="006014D2"/>
    <w:rsid w:val="0060153D"/>
    <w:rsid w:val="00601892"/>
    <w:rsid w:val="00601E34"/>
    <w:rsid w:val="00601F2F"/>
    <w:rsid w:val="00602675"/>
    <w:rsid w:val="006026D9"/>
    <w:rsid w:val="00602D31"/>
    <w:rsid w:val="00603136"/>
    <w:rsid w:val="00603893"/>
    <w:rsid w:val="006039F5"/>
    <w:rsid w:val="00603D79"/>
    <w:rsid w:val="00603DCE"/>
    <w:rsid w:val="00603E22"/>
    <w:rsid w:val="0060405E"/>
    <w:rsid w:val="006046B9"/>
    <w:rsid w:val="00604845"/>
    <w:rsid w:val="00604849"/>
    <w:rsid w:val="00604DB0"/>
    <w:rsid w:val="006054C9"/>
    <w:rsid w:val="00605A54"/>
    <w:rsid w:val="00605F3F"/>
    <w:rsid w:val="00606014"/>
    <w:rsid w:val="006060E6"/>
    <w:rsid w:val="006066EF"/>
    <w:rsid w:val="00606930"/>
    <w:rsid w:val="00606D09"/>
    <w:rsid w:val="00607341"/>
    <w:rsid w:val="00607415"/>
    <w:rsid w:val="00607A23"/>
    <w:rsid w:val="00607CD9"/>
    <w:rsid w:val="00607E38"/>
    <w:rsid w:val="00607EE0"/>
    <w:rsid w:val="006103E4"/>
    <w:rsid w:val="006105CB"/>
    <w:rsid w:val="006106D3"/>
    <w:rsid w:val="00610812"/>
    <w:rsid w:val="00610B5F"/>
    <w:rsid w:val="00610BAC"/>
    <w:rsid w:val="00611084"/>
    <w:rsid w:val="0061138D"/>
    <w:rsid w:val="0061145F"/>
    <w:rsid w:val="00612270"/>
    <w:rsid w:val="00612453"/>
    <w:rsid w:val="0061285E"/>
    <w:rsid w:val="00612975"/>
    <w:rsid w:val="006129D5"/>
    <w:rsid w:val="00612BBD"/>
    <w:rsid w:val="00613091"/>
    <w:rsid w:val="0061321A"/>
    <w:rsid w:val="006136AC"/>
    <w:rsid w:val="00613930"/>
    <w:rsid w:val="006139AC"/>
    <w:rsid w:val="00613B7C"/>
    <w:rsid w:val="00613BBE"/>
    <w:rsid w:val="0061440B"/>
    <w:rsid w:val="006146D6"/>
    <w:rsid w:val="0061483A"/>
    <w:rsid w:val="00614CBA"/>
    <w:rsid w:val="00614EAE"/>
    <w:rsid w:val="00615038"/>
    <w:rsid w:val="006152E4"/>
    <w:rsid w:val="006155D2"/>
    <w:rsid w:val="00615811"/>
    <w:rsid w:val="00615A39"/>
    <w:rsid w:val="00615B47"/>
    <w:rsid w:val="00615E85"/>
    <w:rsid w:val="00616117"/>
    <w:rsid w:val="0061696F"/>
    <w:rsid w:val="00616AF8"/>
    <w:rsid w:val="00616CCC"/>
    <w:rsid w:val="00616DB0"/>
    <w:rsid w:val="00616DD8"/>
    <w:rsid w:val="00617111"/>
    <w:rsid w:val="0061715E"/>
    <w:rsid w:val="00617315"/>
    <w:rsid w:val="00617622"/>
    <w:rsid w:val="0061776B"/>
    <w:rsid w:val="00617953"/>
    <w:rsid w:val="00617B2E"/>
    <w:rsid w:val="00620304"/>
    <w:rsid w:val="00620431"/>
    <w:rsid w:val="00620C2B"/>
    <w:rsid w:val="00620EBE"/>
    <w:rsid w:val="00621146"/>
    <w:rsid w:val="006212E9"/>
    <w:rsid w:val="0062131A"/>
    <w:rsid w:val="006213BE"/>
    <w:rsid w:val="00621FC6"/>
    <w:rsid w:val="00622030"/>
    <w:rsid w:val="006225B3"/>
    <w:rsid w:val="006227EB"/>
    <w:rsid w:val="006234D2"/>
    <w:rsid w:val="00623792"/>
    <w:rsid w:val="0062389F"/>
    <w:rsid w:val="006239A2"/>
    <w:rsid w:val="006239E7"/>
    <w:rsid w:val="006240AA"/>
    <w:rsid w:val="0062433D"/>
    <w:rsid w:val="006245FC"/>
    <w:rsid w:val="006248AA"/>
    <w:rsid w:val="00624D94"/>
    <w:rsid w:val="006251B6"/>
    <w:rsid w:val="006251E6"/>
    <w:rsid w:val="006253D0"/>
    <w:rsid w:val="00625575"/>
    <w:rsid w:val="006257B1"/>
    <w:rsid w:val="00625AB3"/>
    <w:rsid w:val="00625BF6"/>
    <w:rsid w:val="00626053"/>
    <w:rsid w:val="00626368"/>
    <w:rsid w:val="0062651A"/>
    <w:rsid w:val="0062654C"/>
    <w:rsid w:val="00626694"/>
    <w:rsid w:val="0062689B"/>
    <w:rsid w:val="00626B49"/>
    <w:rsid w:val="00627077"/>
    <w:rsid w:val="0062724C"/>
    <w:rsid w:val="0062769F"/>
    <w:rsid w:val="006279DC"/>
    <w:rsid w:val="00627B51"/>
    <w:rsid w:val="00627EF1"/>
    <w:rsid w:val="00627EFD"/>
    <w:rsid w:val="00630230"/>
    <w:rsid w:val="00630243"/>
    <w:rsid w:val="0063028A"/>
    <w:rsid w:val="00630396"/>
    <w:rsid w:val="006305F7"/>
    <w:rsid w:val="006307C8"/>
    <w:rsid w:val="00630BC0"/>
    <w:rsid w:val="00630D78"/>
    <w:rsid w:val="00630E1D"/>
    <w:rsid w:val="00630E31"/>
    <w:rsid w:val="006313E0"/>
    <w:rsid w:val="006314E3"/>
    <w:rsid w:val="00631883"/>
    <w:rsid w:val="00631A72"/>
    <w:rsid w:val="00631C43"/>
    <w:rsid w:val="00632171"/>
    <w:rsid w:val="0063249A"/>
    <w:rsid w:val="00632D38"/>
    <w:rsid w:val="006334B0"/>
    <w:rsid w:val="0063380F"/>
    <w:rsid w:val="006339A6"/>
    <w:rsid w:val="006339A9"/>
    <w:rsid w:val="00633A30"/>
    <w:rsid w:val="00633E9B"/>
    <w:rsid w:val="00633EE7"/>
    <w:rsid w:val="00633F54"/>
    <w:rsid w:val="00634C47"/>
    <w:rsid w:val="00634EC6"/>
    <w:rsid w:val="00635028"/>
    <w:rsid w:val="0063545D"/>
    <w:rsid w:val="00635943"/>
    <w:rsid w:val="00635E0A"/>
    <w:rsid w:val="0063675B"/>
    <w:rsid w:val="00636AFB"/>
    <w:rsid w:val="00636F5D"/>
    <w:rsid w:val="00637094"/>
    <w:rsid w:val="006375C4"/>
    <w:rsid w:val="006379B2"/>
    <w:rsid w:val="00640176"/>
    <w:rsid w:val="0064062F"/>
    <w:rsid w:val="00640972"/>
    <w:rsid w:val="006409F3"/>
    <w:rsid w:val="00640CB5"/>
    <w:rsid w:val="00640DB4"/>
    <w:rsid w:val="00640F59"/>
    <w:rsid w:val="00640FA2"/>
    <w:rsid w:val="006413BF"/>
    <w:rsid w:val="0064156D"/>
    <w:rsid w:val="00641D08"/>
    <w:rsid w:val="00642165"/>
    <w:rsid w:val="00642933"/>
    <w:rsid w:val="00642BAA"/>
    <w:rsid w:val="00642CC0"/>
    <w:rsid w:val="00642F29"/>
    <w:rsid w:val="006434E4"/>
    <w:rsid w:val="006435ED"/>
    <w:rsid w:val="0064360C"/>
    <w:rsid w:val="0064378A"/>
    <w:rsid w:val="0064383C"/>
    <w:rsid w:val="00643980"/>
    <w:rsid w:val="00643A30"/>
    <w:rsid w:val="00643AB7"/>
    <w:rsid w:val="0064415F"/>
    <w:rsid w:val="006446A0"/>
    <w:rsid w:val="00644849"/>
    <w:rsid w:val="006448D7"/>
    <w:rsid w:val="00644D44"/>
    <w:rsid w:val="00644DE1"/>
    <w:rsid w:val="00645051"/>
    <w:rsid w:val="00645238"/>
    <w:rsid w:val="00645243"/>
    <w:rsid w:val="00645317"/>
    <w:rsid w:val="00645373"/>
    <w:rsid w:val="00645519"/>
    <w:rsid w:val="006456C6"/>
    <w:rsid w:val="006457B3"/>
    <w:rsid w:val="00645C88"/>
    <w:rsid w:val="00645D61"/>
    <w:rsid w:val="00645E5D"/>
    <w:rsid w:val="0064603C"/>
    <w:rsid w:val="00646561"/>
    <w:rsid w:val="00646CC6"/>
    <w:rsid w:val="00646D76"/>
    <w:rsid w:val="006473A2"/>
    <w:rsid w:val="006473C7"/>
    <w:rsid w:val="00647CC8"/>
    <w:rsid w:val="00647E3E"/>
    <w:rsid w:val="00647F84"/>
    <w:rsid w:val="006501BA"/>
    <w:rsid w:val="00650396"/>
    <w:rsid w:val="0065044E"/>
    <w:rsid w:val="00650B08"/>
    <w:rsid w:val="00651D46"/>
    <w:rsid w:val="00652291"/>
    <w:rsid w:val="006523AA"/>
    <w:rsid w:val="006524BE"/>
    <w:rsid w:val="00652D76"/>
    <w:rsid w:val="00653227"/>
    <w:rsid w:val="006532C7"/>
    <w:rsid w:val="006536FD"/>
    <w:rsid w:val="00653B95"/>
    <w:rsid w:val="0065418C"/>
    <w:rsid w:val="006547B1"/>
    <w:rsid w:val="0065488D"/>
    <w:rsid w:val="006548D4"/>
    <w:rsid w:val="00654C79"/>
    <w:rsid w:val="00654DC3"/>
    <w:rsid w:val="0065518F"/>
    <w:rsid w:val="00655386"/>
    <w:rsid w:val="006557EE"/>
    <w:rsid w:val="0065581D"/>
    <w:rsid w:val="00655947"/>
    <w:rsid w:val="00655DA3"/>
    <w:rsid w:val="00655F2E"/>
    <w:rsid w:val="00655FE4"/>
    <w:rsid w:val="00656048"/>
    <w:rsid w:val="00656330"/>
    <w:rsid w:val="0065637F"/>
    <w:rsid w:val="0065652E"/>
    <w:rsid w:val="00656732"/>
    <w:rsid w:val="006567BC"/>
    <w:rsid w:val="006568FF"/>
    <w:rsid w:val="00656982"/>
    <w:rsid w:val="00656C46"/>
    <w:rsid w:val="00656CAA"/>
    <w:rsid w:val="00656EC4"/>
    <w:rsid w:val="00657187"/>
    <w:rsid w:val="006573A0"/>
    <w:rsid w:val="006576AB"/>
    <w:rsid w:val="00657B50"/>
    <w:rsid w:val="00657BFF"/>
    <w:rsid w:val="00657C2C"/>
    <w:rsid w:val="00660103"/>
    <w:rsid w:val="00660575"/>
    <w:rsid w:val="00660F61"/>
    <w:rsid w:val="00661667"/>
    <w:rsid w:val="006617F3"/>
    <w:rsid w:val="006619CE"/>
    <w:rsid w:val="00661BC0"/>
    <w:rsid w:val="00661E39"/>
    <w:rsid w:val="00661F9F"/>
    <w:rsid w:val="00661FEF"/>
    <w:rsid w:val="006623E6"/>
    <w:rsid w:val="006630D8"/>
    <w:rsid w:val="006630FA"/>
    <w:rsid w:val="0066338B"/>
    <w:rsid w:val="00663E69"/>
    <w:rsid w:val="00663F89"/>
    <w:rsid w:val="00663FBD"/>
    <w:rsid w:val="00663FC6"/>
    <w:rsid w:val="006641DF"/>
    <w:rsid w:val="00664334"/>
    <w:rsid w:val="0066456F"/>
    <w:rsid w:val="00664688"/>
    <w:rsid w:val="00664F62"/>
    <w:rsid w:val="00665005"/>
    <w:rsid w:val="00665161"/>
    <w:rsid w:val="0066529E"/>
    <w:rsid w:val="00665485"/>
    <w:rsid w:val="00665E47"/>
    <w:rsid w:val="00666902"/>
    <w:rsid w:val="00666980"/>
    <w:rsid w:val="006669AC"/>
    <w:rsid w:val="00666B2A"/>
    <w:rsid w:val="0066708C"/>
    <w:rsid w:val="00667F99"/>
    <w:rsid w:val="00667FF7"/>
    <w:rsid w:val="00670289"/>
    <w:rsid w:val="006705A2"/>
    <w:rsid w:val="0067085D"/>
    <w:rsid w:val="00670C1C"/>
    <w:rsid w:val="00670FC3"/>
    <w:rsid w:val="006712F4"/>
    <w:rsid w:val="006718E3"/>
    <w:rsid w:val="00671972"/>
    <w:rsid w:val="00671CF6"/>
    <w:rsid w:val="00671EAA"/>
    <w:rsid w:val="00671FC5"/>
    <w:rsid w:val="006722AF"/>
    <w:rsid w:val="00672778"/>
    <w:rsid w:val="006728A8"/>
    <w:rsid w:val="006729B9"/>
    <w:rsid w:val="00672F36"/>
    <w:rsid w:val="00673362"/>
    <w:rsid w:val="00673583"/>
    <w:rsid w:val="00673620"/>
    <w:rsid w:val="00673656"/>
    <w:rsid w:val="00673937"/>
    <w:rsid w:val="00673DD9"/>
    <w:rsid w:val="00673E44"/>
    <w:rsid w:val="00674116"/>
    <w:rsid w:val="006741B6"/>
    <w:rsid w:val="00674F5E"/>
    <w:rsid w:val="00675394"/>
    <w:rsid w:val="0067558B"/>
    <w:rsid w:val="006755B8"/>
    <w:rsid w:val="00675D46"/>
    <w:rsid w:val="00675D87"/>
    <w:rsid w:val="00675EFE"/>
    <w:rsid w:val="006761FE"/>
    <w:rsid w:val="00676267"/>
    <w:rsid w:val="00676281"/>
    <w:rsid w:val="00676622"/>
    <w:rsid w:val="006766E2"/>
    <w:rsid w:val="00676BA6"/>
    <w:rsid w:val="0067736A"/>
    <w:rsid w:val="006776BD"/>
    <w:rsid w:val="00677ABE"/>
    <w:rsid w:val="00677B80"/>
    <w:rsid w:val="00677C4C"/>
    <w:rsid w:val="00677CC9"/>
    <w:rsid w:val="00677D47"/>
    <w:rsid w:val="00680793"/>
    <w:rsid w:val="006807DD"/>
    <w:rsid w:val="00680930"/>
    <w:rsid w:val="00680F42"/>
    <w:rsid w:val="0068102A"/>
    <w:rsid w:val="0068167B"/>
    <w:rsid w:val="006816DD"/>
    <w:rsid w:val="00681B1A"/>
    <w:rsid w:val="00681C40"/>
    <w:rsid w:val="00681C46"/>
    <w:rsid w:val="006820E8"/>
    <w:rsid w:val="0068213B"/>
    <w:rsid w:val="00682324"/>
    <w:rsid w:val="006828C8"/>
    <w:rsid w:val="00682903"/>
    <w:rsid w:val="006830A3"/>
    <w:rsid w:val="00683316"/>
    <w:rsid w:val="006833D1"/>
    <w:rsid w:val="0068384E"/>
    <w:rsid w:val="00683BDD"/>
    <w:rsid w:val="00683C7E"/>
    <w:rsid w:val="00684259"/>
    <w:rsid w:val="00684310"/>
    <w:rsid w:val="0068463D"/>
    <w:rsid w:val="00684E5E"/>
    <w:rsid w:val="00685325"/>
    <w:rsid w:val="006855A7"/>
    <w:rsid w:val="00685873"/>
    <w:rsid w:val="00685884"/>
    <w:rsid w:val="006858AA"/>
    <w:rsid w:val="00685B7B"/>
    <w:rsid w:val="0068613C"/>
    <w:rsid w:val="006865AA"/>
    <w:rsid w:val="00686806"/>
    <w:rsid w:val="00686C40"/>
    <w:rsid w:val="00686CFD"/>
    <w:rsid w:val="00686E8B"/>
    <w:rsid w:val="006873BA"/>
    <w:rsid w:val="006875A4"/>
    <w:rsid w:val="00687860"/>
    <w:rsid w:val="00687D64"/>
    <w:rsid w:val="006901CF"/>
    <w:rsid w:val="00690262"/>
    <w:rsid w:val="0069031D"/>
    <w:rsid w:val="006903E5"/>
    <w:rsid w:val="00690451"/>
    <w:rsid w:val="00690AC0"/>
    <w:rsid w:val="00690B93"/>
    <w:rsid w:val="00690C56"/>
    <w:rsid w:val="006912AA"/>
    <w:rsid w:val="006912D7"/>
    <w:rsid w:val="00691685"/>
    <w:rsid w:val="00691A73"/>
    <w:rsid w:val="00691AF1"/>
    <w:rsid w:val="00691F98"/>
    <w:rsid w:val="00691FCB"/>
    <w:rsid w:val="00692773"/>
    <w:rsid w:val="006927E9"/>
    <w:rsid w:val="006928DC"/>
    <w:rsid w:val="00692B2A"/>
    <w:rsid w:val="00692C96"/>
    <w:rsid w:val="00693044"/>
    <w:rsid w:val="006934BB"/>
    <w:rsid w:val="0069374B"/>
    <w:rsid w:val="00693AFA"/>
    <w:rsid w:val="0069457A"/>
    <w:rsid w:val="00694947"/>
    <w:rsid w:val="00694A4D"/>
    <w:rsid w:val="006954D1"/>
    <w:rsid w:val="006954F3"/>
    <w:rsid w:val="00695554"/>
    <w:rsid w:val="006960FB"/>
    <w:rsid w:val="00696170"/>
    <w:rsid w:val="0069640C"/>
    <w:rsid w:val="00696897"/>
    <w:rsid w:val="00697823"/>
    <w:rsid w:val="00697973"/>
    <w:rsid w:val="00697C59"/>
    <w:rsid w:val="00697E70"/>
    <w:rsid w:val="006A00DF"/>
    <w:rsid w:val="006A0D18"/>
    <w:rsid w:val="006A0D80"/>
    <w:rsid w:val="006A0DA1"/>
    <w:rsid w:val="006A1036"/>
    <w:rsid w:val="006A11C3"/>
    <w:rsid w:val="006A11E0"/>
    <w:rsid w:val="006A12AE"/>
    <w:rsid w:val="006A1445"/>
    <w:rsid w:val="006A145A"/>
    <w:rsid w:val="006A181A"/>
    <w:rsid w:val="006A185C"/>
    <w:rsid w:val="006A198B"/>
    <w:rsid w:val="006A1BED"/>
    <w:rsid w:val="006A232D"/>
    <w:rsid w:val="006A2359"/>
    <w:rsid w:val="006A24B4"/>
    <w:rsid w:val="006A255C"/>
    <w:rsid w:val="006A260C"/>
    <w:rsid w:val="006A28FF"/>
    <w:rsid w:val="006A2AEF"/>
    <w:rsid w:val="006A2AFE"/>
    <w:rsid w:val="006A31C1"/>
    <w:rsid w:val="006A3384"/>
    <w:rsid w:val="006A3579"/>
    <w:rsid w:val="006A3595"/>
    <w:rsid w:val="006A35E3"/>
    <w:rsid w:val="006A3778"/>
    <w:rsid w:val="006A458A"/>
    <w:rsid w:val="006A47C9"/>
    <w:rsid w:val="006A48AB"/>
    <w:rsid w:val="006A48D8"/>
    <w:rsid w:val="006A4D68"/>
    <w:rsid w:val="006A4DCE"/>
    <w:rsid w:val="006A4F2D"/>
    <w:rsid w:val="006A5318"/>
    <w:rsid w:val="006A533F"/>
    <w:rsid w:val="006A5468"/>
    <w:rsid w:val="006A599F"/>
    <w:rsid w:val="006A5FB4"/>
    <w:rsid w:val="006A606E"/>
    <w:rsid w:val="006A60E3"/>
    <w:rsid w:val="006A6105"/>
    <w:rsid w:val="006A626E"/>
    <w:rsid w:val="006A673A"/>
    <w:rsid w:val="006A6A55"/>
    <w:rsid w:val="006A6A6E"/>
    <w:rsid w:val="006A6C77"/>
    <w:rsid w:val="006A6C91"/>
    <w:rsid w:val="006A6DF0"/>
    <w:rsid w:val="006A6F6A"/>
    <w:rsid w:val="006A7386"/>
    <w:rsid w:val="006A73AA"/>
    <w:rsid w:val="006A73C9"/>
    <w:rsid w:val="006A7601"/>
    <w:rsid w:val="006A771A"/>
    <w:rsid w:val="006A77C9"/>
    <w:rsid w:val="006A7AF7"/>
    <w:rsid w:val="006A7F18"/>
    <w:rsid w:val="006B05CA"/>
    <w:rsid w:val="006B06E1"/>
    <w:rsid w:val="006B080A"/>
    <w:rsid w:val="006B09ED"/>
    <w:rsid w:val="006B11DA"/>
    <w:rsid w:val="006B1460"/>
    <w:rsid w:val="006B1718"/>
    <w:rsid w:val="006B19C4"/>
    <w:rsid w:val="006B1BC1"/>
    <w:rsid w:val="006B1CCE"/>
    <w:rsid w:val="006B1FC1"/>
    <w:rsid w:val="006B2114"/>
    <w:rsid w:val="006B2683"/>
    <w:rsid w:val="006B2BB5"/>
    <w:rsid w:val="006B2E4E"/>
    <w:rsid w:val="006B2EDC"/>
    <w:rsid w:val="006B2F77"/>
    <w:rsid w:val="006B2FB8"/>
    <w:rsid w:val="006B3229"/>
    <w:rsid w:val="006B3483"/>
    <w:rsid w:val="006B357B"/>
    <w:rsid w:val="006B393C"/>
    <w:rsid w:val="006B3CBD"/>
    <w:rsid w:val="006B3EEB"/>
    <w:rsid w:val="006B401F"/>
    <w:rsid w:val="006B409E"/>
    <w:rsid w:val="006B44C0"/>
    <w:rsid w:val="006B47E4"/>
    <w:rsid w:val="006B49CF"/>
    <w:rsid w:val="006B4C7A"/>
    <w:rsid w:val="006B4E59"/>
    <w:rsid w:val="006B517A"/>
    <w:rsid w:val="006B51D1"/>
    <w:rsid w:val="006B52CF"/>
    <w:rsid w:val="006B53BF"/>
    <w:rsid w:val="006B543A"/>
    <w:rsid w:val="006B5754"/>
    <w:rsid w:val="006B5A7C"/>
    <w:rsid w:val="006B5BFC"/>
    <w:rsid w:val="006B67BF"/>
    <w:rsid w:val="006B6AFB"/>
    <w:rsid w:val="006B6C18"/>
    <w:rsid w:val="006B6CCB"/>
    <w:rsid w:val="006B6D7E"/>
    <w:rsid w:val="006B70BE"/>
    <w:rsid w:val="006B72E6"/>
    <w:rsid w:val="006B749A"/>
    <w:rsid w:val="006B7842"/>
    <w:rsid w:val="006B7939"/>
    <w:rsid w:val="006B7B9C"/>
    <w:rsid w:val="006C010D"/>
    <w:rsid w:val="006C0949"/>
    <w:rsid w:val="006C0A0C"/>
    <w:rsid w:val="006C151C"/>
    <w:rsid w:val="006C1AE1"/>
    <w:rsid w:val="006C1BB8"/>
    <w:rsid w:val="006C2699"/>
    <w:rsid w:val="006C2881"/>
    <w:rsid w:val="006C28AE"/>
    <w:rsid w:val="006C2DF1"/>
    <w:rsid w:val="006C3073"/>
    <w:rsid w:val="006C367A"/>
    <w:rsid w:val="006C398C"/>
    <w:rsid w:val="006C3E00"/>
    <w:rsid w:val="006C4254"/>
    <w:rsid w:val="006C444B"/>
    <w:rsid w:val="006C4587"/>
    <w:rsid w:val="006C481D"/>
    <w:rsid w:val="006C4A22"/>
    <w:rsid w:val="006C4CE9"/>
    <w:rsid w:val="006C4D74"/>
    <w:rsid w:val="006C509C"/>
    <w:rsid w:val="006C5EB5"/>
    <w:rsid w:val="006C6102"/>
    <w:rsid w:val="006C63CA"/>
    <w:rsid w:val="006C655E"/>
    <w:rsid w:val="006C6802"/>
    <w:rsid w:val="006C6A67"/>
    <w:rsid w:val="006C6CC0"/>
    <w:rsid w:val="006C6F91"/>
    <w:rsid w:val="006C7617"/>
    <w:rsid w:val="006C76A3"/>
    <w:rsid w:val="006C78BC"/>
    <w:rsid w:val="006C7CDF"/>
    <w:rsid w:val="006C7CFF"/>
    <w:rsid w:val="006D0226"/>
    <w:rsid w:val="006D02E3"/>
    <w:rsid w:val="006D036D"/>
    <w:rsid w:val="006D0510"/>
    <w:rsid w:val="006D0611"/>
    <w:rsid w:val="006D06A1"/>
    <w:rsid w:val="006D06CD"/>
    <w:rsid w:val="006D0931"/>
    <w:rsid w:val="006D0AA6"/>
    <w:rsid w:val="006D0B57"/>
    <w:rsid w:val="006D0C1C"/>
    <w:rsid w:val="006D104F"/>
    <w:rsid w:val="006D110D"/>
    <w:rsid w:val="006D1143"/>
    <w:rsid w:val="006D1184"/>
    <w:rsid w:val="006D1CFC"/>
    <w:rsid w:val="006D213E"/>
    <w:rsid w:val="006D2509"/>
    <w:rsid w:val="006D257D"/>
    <w:rsid w:val="006D277F"/>
    <w:rsid w:val="006D2E5C"/>
    <w:rsid w:val="006D351E"/>
    <w:rsid w:val="006D3720"/>
    <w:rsid w:val="006D3939"/>
    <w:rsid w:val="006D3C8B"/>
    <w:rsid w:val="006D4009"/>
    <w:rsid w:val="006D418E"/>
    <w:rsid w:val="006D41C5"/>
    <w:rsid w:val="006D432B"/>
    <w:rsid w:val="006D4336"/>
    <w:rsid w:val="006D4442"/>
    <w:rsid w:val="006D4449"/>
    <w:rsid w:val="006D4486"/>
    <w:rsid w:val="006D45A8"/>
    <w:rsid w:val="006D4FBE"/>
    <w:rsid w:val="006D50A9"/>
    <w:rsid w:val="006D541A"/>
    <w:rsid w:val="006D56FC"/>
    <w:rsid w:val="006D6095"/>
    <w:rsid w:val="006D6303"/>
    <w:rsid w:val="006D63A2"/>
    <w:rsid w:val="006D64C1"/>
    <w:rsid w:val="006D67C7"/>
    <w:rsid w:val="006D6A43"/>
    <w:rsid w:val="006D6ACB"/>
    <w:rsid w:val="006D6C7B"/>
    <w:rsid w:val="006D6EAE"/>
    <w:rsid w:val="006D720C"/>
    <w:rsid w:val="006D7314"/>
    <w:rsid w:val="006D7606"/>
    <w:rsid w:val="006D764A"/>
    <w:rsid w:val="006D7A90"/>
    <w:rsid w:val="006D7ABA"/>
    <w:rsid w:val="006D7D46"/>
    <w:rsid w:val="006D7DAA"/>
    <w:rsid w:val="006D7DAF"/>
    <w:rsid w:val="006D7E8A"/>
    <w:rsid w:val="006E010A"/>
    <w:rsid w:val="006E0177"/>
    <w:rsid w:val="006E0253"/>
    <w:rsid w:val="006E02B7"/>
    <w:rsid w:val="006E098B"/>
    <w:rsid w:val="006E0B48"/>
    <w:rsid w:val="006E0C63"/>
    <w:rsid w:val="006E0F21"/>
    <w:rsid w:val="006E12DC"/>
    <w:rsid w:val="006E18D6"/>
    <w:rsid w:val="006E1B84"/>
    <w:rsid w:val="006E21B9"/>
    <w:rsid w:val="006E2291"/>
    <w:rsid w:val="006E2538"/>
    <w:rsid w:val="006E26C5"/>
    <w:rsid w:val="006E27E3"/>
    <w:rsid w:val="006E2A6B"/>
    <w:rsid w:val="006E2BC2"/>
    <w:rsid w:val="006E2C27"/>
    <w:rsid w:val="006E2C93"/>
    <w:rsid w:val="006E2E70"/>
    <w:rsid w:val="006E2F7B"/>
    <w:rsid w:val="006E3068"/>
    <w:rsid w:val="006E333B"/>
    <w:rsid w:val="006E341A"/>
    <w:rsid w:val="006E351E"/>
    <w:rsid w:val="006E368B"/>
    <w:rsid w:val="006E39A7"/>
    <w:rsid w:val="006E3F64"/>
    <w:rsid w:val="006E3F8A"/>
    <w:rsid w:val="006E44C4"/>
    <w:rsid w:val="006E45DD"/>
    <w:rsid w:val="006E468D"/>
    <w:rsid w:val="006E46B5"/>
    <w:rsid w:val="006E4814"/>
    <w:rsid w:val="006E48D4"/>
    <w:rsid w:val="006E5011"/>
    <w:rsid w:val="006E541B"/>
    <w:rsid w:val="006E5492"/>
    <w:rsid w:val="006E5551"/>
    <w:rsid w:val="006E56C0"/>
    <w:rsid w:val="006E5BC3"/>
    <w:rsid w:val="006E5E11"/>
    <w:rsid w:val="006E5F9F"/>
    <w:rsid w:val="006E61F3"/>
    <w:rsid w:val="006E690C"/>
    <w:rsid w:val="006E6FE1"/>
    <w:rsid w:val="006E718A"/>
    <w:rsid w:val="006E74AF"/>
    <w:rsid w:val="006E75A4"/>
    <w:rsid w:val="006E7B41"/>
    <w:rsid w:val="006E7E82"/>
    <w:rsid w:val="006F0027"/>
    <w:rsid w:val="006F1059"/>
    <w:rsid w:val="006F1382"/>
    <w:rsid w:val="006F16A7"/>
    <w:rsid w:val="006F1963"/>
    <w:rsid w:val="006F1A4B"/>
    <w:rsid w:val="006F1AB3"/>
    <w:rsid w:val="006F1E2B"/>
    <w:rsid w:val="006F1EB4"/>
    <w:rsid w:val="006F208B"/>
    <w:rsid w:val="006F2430"/>
    <w:rsid w:val="006F283C"/>
    <w:rsid w:val="006F2E37"/>
    <w:rsid w:val="006F3026"/>
    <w:rsid w:val="006F335F"/>
    <w:rsid w:val="006F3523"/>
    <w:rsid w:val="006F36C0"/>
    <w:rsid w:val="006F3A70"/>
    <w:rsid w:val="006F3BB6"/>
    <w:rsid w:val="006F3F09"/>
    <w:rsid w:val="006F4237"/>
    <w:rsid w:val="006F433C"/>
    <w:rsid w:val="006F44ED"/>
    <w:rsid w:val="006F467E"/>
    <w:rsid w:val="006F5154"/>
    <w:rsid w:val="006F5187"/>
    <w:rsid w:val="006F5749"/>
    <w:rsid w:val="006F5CB5"/>
    <w:rsid w:val="006F5F0F"/>
    <w:rsid w:val="006F622C"/>
    <w:rsid w:val="006F6580"/>
    <w:rsid w:val="006F6CD0"/>
    <w:rsid w:val="006F6D28"/>
    <w:rsid w:val="006F6ED3"/>
    <w:rsid w:val="006F6F93"/>
    <w:rsid w:val="006F7098"/>
    <w:rsid w:val="006F745D"/>
    <w:rsid w:val="006F786C"/>
    <w:rsid w:val="006F7C15"/>
    <w:rsid w:val="00700038"/>
    <w:rsid w:val="00700097"/>
    <w:rsid w:val="007006F7"/>
    <w:rsid w:val="00700769"/>
    <w:rsid w:val="00700E41"/>
    <w:rsid w:val="00700F2D"/>
    <w:rsid w:val="007015CB"/>
    <w:rsid w:val="007016BD"/>
    <w:rsid w:val="0070223D"/>
    <w:rsid w:val="00702859"/>
    <w:rsid w:val="007028C5"/>
    <w:rsid w:val="00702943"/>
    <w:rsid w:val="007029FF"/>
    <w:rsid w:val="00702B9C"/>
    <w:rsid w:val="00702BB3"/>
    <w:rsid w:val="00702DC4"/>
    <w:rsid w:val="00703074"/>
    <w:rsid w:val="00703519"/>
    <w:rsid w:val="00703C95"/>
    <w:rsid w:val="00703FFF"/>
    <w:rsid w:val="00704347"/>
    <w:rsid w:val="007047BE"/>
    <w:rsid w:val="00704868"/>
    <w:rsid w:val="00704BCB"/>
    <w:rsid w:val="00704DDA"/>
    <w:rsid w:val="00705856"/>
    <w:rsid w:val="00705877"/>
    <w:rsid w:val="00705A93"/>
    <w:rsid w:val="007066EB"/>
    <w:rsid w:val="00706875"/>
    <w:rsid w:val="007069C6"/>
    <w:rsid w:val="00706C0C"/>
    <w:rsid w:val="00706C2E"/>
    <w:rsid w:val="00706C4B"/>
    <w:rsid w:val="007076DA"/>
    <w:rsid w:val="007079F2"/>
    <w:rsid w:val="00707A97"/>
    <w:rsid w:val="00707BA0"/>
    <w:rsid w:val="00707D68"/>
    <w:rsid w:val="0071011B"/>
    <w:rsid w:val="00710160"/>
    <w:rsid w:val="0071026C"/>
    <w:rsid w:val="00710499"/>
    <w:rsid w:val="007105AA"/>
    <w:rsid w:val="007106E0"/>
    <w:rsid w:val="007107AE"/>
    <w:rsid w:val="00710893"/>
    <w:rsid w:val="00710BC4"/>
    <w:rsid w:val="00710D59"/>
    <w:rsid w:val="00710DC5"/>
    <w:rsid w:val="00710E0B"/>
    <w:rsid w:val="00710E5D"/>
    <w:rsid w:val="00710F1D"/>
    <w:rsid w:val="0071133D"/>
    <w:rsid w:val="007113FD"/>
    <w:rsid w:val="007115F3"/>
    <w:rsid w:val="00711B6E"/>
    <w:rsid w:val="00711B86"/>
    <w:rsid w:val="00711D0B"/>
    <w:rsid w:val="00711EA6"/>
    <w:rsid w:val="0071243E"/>
    <w:rsid w:val="00712497"/>
    <w:rsid w:val="007125E7"/>
    <w:rsid w:val="007127F2"/>
    <w:rsid w:val="00712824"/>
    <w:rsid w:val="007128EE"/>
    <w:rsid w:val="00712948"/>
    <w:rsid w:val="00712980"/>
    <w:rsid w:val="007129BC"/>
    <w:rsid w:val="00712B89"/>
    <w:rsid w:val="00712BED"/>
    <w:rsid w:val="00713110"/>
    <w:rsid w:val="00713557"/>
    <w:rsid w:val="007138CE"/>
    <w:rsid w:val="00713943"/>
    <w:rsid w:val="00713AF3"/>
    <w:rsid w:val="00713D39"/>
    <w:rsid w:val="00714701"/>
    <w:rsid w:val="00714E93"/>
    <w:rsid w:val="00714F49"/>
    <w:rsid w:val="00715120"/>
    <w:rsid w:val="007157F1"/>
    <w:rsid w:val="0071594F"/>
    <w:rsid w:val="00715A87"/>
    <w:rsid w:val="00715BBB"/>
    <w:rsid w:val="00715CE6"/>
    <w:rsid w:val="00715DD0"/>
    <w:rsid w:val="00715F57"/>
    <w:rsid w:val="00715F5B"/>
    <w:rsid w:val="00716163"/>
    <w:rsid w:val="0071617A"/>
    <w:rsid w:val="007164B6"/>
    <w:rsid w:val="007167B9"/>
    <w:rsid w:val="00716812"/>
    <w:rsid w:val="00716893"/>
    <w:rsid w:val="0071721A"/>
    <w:rsid w:val="0071734D"/>
    <w:rsid w:val="007173C4"/>
    <w:rsid w:val="00717E19"/>
    <w:rsid w:val="007202AB"/>
    <w:rsid w:val="007204B5"/>
    <w:rsid w:val="00720551"/>
    <w:rsid w:val="0072064E"/>
    <w:rsid w:val="00720796"/>
    <w:rsid w:val="007207F8"/>
    <w:rsid w:val="00720900"/>
    <w:rsid w:val="00720F00"/>
    <w:rsid w:val="007211EA"/>
    <w:rsid w:val="007215E6"/>
    <w:rsid w:val="007215E9"/>
    <w:rsid w:val="007216D9"/>
    <w:rsid w:val="00721884"/>
    <w:rsid w:val="00721A9D"/>
    <w:rsid w:val="00721AE0"/>
    <w:rsid w:val="00721C7A"/>
    <w:rsid w:val="00721C9F"/>
    <w:rsid w:val="00721D5A"/>
    <w:rsid w:val="00721EB7"/>
    <w:rsid w:val="00722401"/>
    <w:rsid w:val="007227C2"/>
    <w:rsid w:val="0072282C"/>
    <w:rsid w:val="00722C37"/>
    <w:rsid w:val="00722D64"/>
    <w:rsid w:val="00722E05"/>
    <w:rsid w:val="00723119"/>
    <w:rsid w:val="007232D9"/>
    <w:rsid w:val="007236CA"/>
    <w:rsid w:val="0072395F"/>
    <w:rsid w:val="00723987"/>
    <w:rsid w:val="007239AB"/>
    <w:rsid w:val="0072441A"/>
    <w:rsid w:val="00724A3E"/>
    <w:rsid w:val="00724E25"/>
    <w:rsid w:val="00725394"/>
    <w:rsid w:val="007254A4"/>
    <w:rsid w:val="00725EB0"/>
    <w:rsid w:val="007263DB"/>
    <w:rsid w:val="00726964"/>
    <w:rsid w:val="00726A48"/>
    <w:rsid w:val="00726C48"/>
    <w:rsid w:val="00726CDA"/>
    <w:rsid w:val="00726D74"/>
    <w:rsid w:val="00726F02"/>
    <w:rsid w:val="00727182"/>
    <w:rsid w:val="00727347"/>
    <w:rsid w:val="00727617"/>
    <w:rsid w:val="00727D39"/>
    <w:rsid w:val="00727D5B"/>
    <w:rsid w:val="00727F97"/>
    <w:rsid w:val="007303DA"/>
    <w:rsid w:val="0073089C"/>
    <w:rsid w:val="007308B9"/>
    <w:rsid w:val="00730A1E"/>
    <w:rsid w:val="00730E77"/>
    <w:rsid w:val="00731086"/>
    <w:rsid w:val="007313B9"/>
    <w:rsid w:val="0073142D"/>
    <w:rsid w:val="0073143E"/>
    <w:rsid w:val="00731B5E"/>
    <w:rsid w:val="00731ED7"/>
    <w:rsid w:val="00732111"/>
    <w:rsid w:val="00732274"/>
    <w:rsid w:val="007322BF"/>
    <w:rsid w:val="007323F7"/>
    <w:rsid w:val="007324D6"/>
    <w:rsid w:val="007326F2"/>
    <w:rsid w:val="00732B20"/>
    <w:rsid w:val="00732FF5"/>
    <w:rsid w:val="00733003"/>
    <w:rsid w:val="007336DA"/>
    <w:rsid w:val="00733C38"/>
    <w:rsid w:val="007343A4"/>
    <w:rsid w:val="00734851"/>
    <w:rsid w:val="00734869"/>
    <w:rsid w:val="00734B8E"/>
    <w:rsid w:val="0073510E"/>
    <w:rsid w:val="0073536F"/>
    <w:rsid w:val="00735891"/>
    <w:rsid w:val="007358C4"/>
    <w:rsid w:val="00735D34"/>
    <w:rsid w:val="007368F3"/>
    <w:rsid w:val="00736B7E"/>
    <w:rsid w:val="007371BD"/>
    <w:rsid w:val="00737214"/>
    <w:rsid w:val="00737309"/>
    <w:rsid w:val="00737686"/>
    <w:rsid w:val="00737712"/>
    <w:rsid w:val="007378A2"/>
    <w:rsid w:val="00737E2E"/>
    <w:rsid w:val="0074046F"/>
    <w:rsid w:val="007405B9"/>
    <w:rsid w:val="00740A4C"/>
    <w:rsid w:val="00740C6B"/>
    <w:rsid w:val="00740E93"/>
    <w:rsid w:val="00740ED9"/>
    <w:rsid w:val="007417F8"/>
    <w:rsid w:val="00741D42"/>
    <w:rsid w:val="00741D92"/>
    <w:rsid w:val="00741E50"/>
    <w:rsid w:val="00742278"/>
    <w:rsid w:val="00742AF2"/>
    <w:rsid w:val="00743028"/>
    <w:rsid w:val="007434F7"/>
    <w:rsid w:val="0074382A"/>
    <w:rsid w:val="00743B27"/>
    <w:rsid w:val="00743CFC"/>
    <w:rsid w:val="00744076"/>
    <w:rsid w:val="0074410F"/>
    <w:rsid w:val="0074418E"/>
    <w:rsid w:val="0074430C"/>
    <w:rsid w:val="00744992"/>
    <w:rsid w:val="00744A0E"/>
    <w:rsid w:val="00744A89"/>
    <w:rsid w:val="00744C03"/>
    <w:rsid w:val="00744C8D"/>
    <w:rsid w:val="00744CB2"/>
    <w:rsid w:val="00744FDC"/>
    <w:rsid w:val="00744FDE"/>
    <w:rsid w:val="00745138"/>
    <w:rsid w:val="00745448"/>
    <w:rsid w:val="0074558B"/>
    <w:rsid w:val="007458BA"/>
    <w:rsid w:val="00746357"/>
    <w:rsid w:val="00746432"/>
    <w:rsid w:val="0074675E"/>
    <w:rsid w:val="00746B5C"/>
    <w:rsid w:val="00746D35"/>
    <w:rsid w:val="00746D7B"/>
    <w:rsid w:val="00746F83"/>
    <w:rsid w:val="0074742C"/>
    <w:rsid w:val="007476D5"/>
    <w:rsid w:val="00750473"/>
    <w:rsid w:val="007504E9"/>
    <w:rsid w:val="00750581"/>
    <w:rsid w:val="0075061C"/>
    <w:rsid w:val="007512EA"/>
    <w:rsid w:val="007515A7"/>
    <w:rsid w:val="0075162C"/>
    <w:rsid w:val="007518FB"/>
    <w:rsid w:val="00751BDE"/>
    <w:rsid w:val="00751DA9"/>
    <w:rsid w:val="007522D3"/>
    <w:rsid w:val="00752413"/>
    <w:rsid w:val="007527F6"/>
    <w:rsid w:val="00752AB4"/>
    <w:rsid w:val="00753052"/>
    <w:rsid w:val="007531C7"/>
    <w:rsid w:val="00753461"/>
    <w:rsid w:val="0075364D"/>
    <w:rsid w:val="00753738"/>
    <w:rsid w:val="0075378D"/>
    <w:rsid w:val="00753879"/>
    <w:rsid w:val="00753B5C"/>
    <w:rsid w:val="00753BB4"/>
    <w:rsid w:val="00754335"/>
    <w:rsid w:val="0075467C"/>
    <w:rsid w:val="00754891"/>
    <w:rsid w:val="00754CEB"/>
    <w:rsid w:val="0075518A"/>
    <w:rsid w:val="007554DF"/>
    <w:rsid w:val="007556C2"/>
    <w:rsid w:val="00755E83"/>
    <w:rsid w:val="00755F79"/>
    <w:rsid w:val="0075647B"/>
    <w:rsid w:val="0075651E"/>
    <w:rsid w:val="00756613"/>
    <w:rsid w:val="00756C67"/>
    <w:rsid w:val="00756CD8"/>
    <w:rsid w:val="00756CFE"/>
    <w:rsid w:val="0075703B"/>
    <w:rsid w:val="00757852"/>
    <w:rsid w:val="007601EF"/>
    <w:rsid w:val="00760533"/>
    <w:rsid w:val="00760A36"/>
    <w:rsid w:val="0076119F"/>
    <w:rsid w:val="00761251"/>
    <w:rsid w:val="007619F0"/>
    <w:rsid w:val="00761BCE"/>
    <w:rsid w:val="00761FF0"/>
    <w:rsid w:val="00762101"/>
    <w:rsid w:val="007621AE"/>
    <w:rsid w:val="00762E8C"/>
    <w:rsid w:val="007630C5"/>
    <w:rsid w:val="00763141"/>
    <w:rsid w:val="0076347F"/>
    <w:rsid w:val="00763580"/>
    <w:rsid w:val="00763BB7"/>
    <w:rsid w:val="00763FB9"/>
    <w:rsid w:val="00764266"/>
    <w:rsid w:val="00764384"/>
    <w:rsid w:val="00764BD5"/>
    <w:rsid w:val="00764DBF"/>
    <w:rsid w:val="00764F1D"/>
    <w:rsid w:val="0076513A"/>
    <w:rsid w:val="00765C0E"/>
    <w:rsid w:val="00765F35"/>
    <w:rsid w:val="0076638E"/>
    <w:rsid w:val="00766620"/>
    <w:rsid w:val="00766870"/>
    <w:rsid w:val="0076706B"/>
    <w:rsid w:val="007672E3"/>
    <w:rsid w:val="007677C0"/>
    <w:rsid w:val="007679CD"/>
    <w:rsid w:val="00767AF7"/>
    <w:rsid w:val="00767BE1"/>
    <w:rsid w:val="00770038"/>
    <w:rsid w:val="00770B92"/>
    <w:rsid w:val="00770BBD"/>
    <w:rsid w:val="007710D9"/>
    <w:rsid w:val="007715BD"/>
    <w:rsid w:val="007715D2"/>
    <w:rsid w:val="00771632"/>
    <w:rsid w:val="00771C27"/>
    <w:rsid w:val="00771E29"/>
    <w:rsid w:val="0077267C"/>
    <w:rsid w:val="00772A4C"/>
    <w:rsid w:val="00772B77"/>
    <w:rsid w:val="00772D16"/>
    <w:rsid w:val="00772FFB"/>
    <w:rsid w:val="0077365C"/>
    <w:rsid w:val="00773984"/>
    <w:rsid w:val="00774216"/>
    <w:rsid w:val="007744AD"/>
    <w:rsid w:val="00774892"/>
    <w:rsid w:val="00774903"/>
    <w:rsid w:val="00774917"/>
    <w:rsid w:val="007749C8"/>
    <w:rsid w:val="00774B75"/>
    <w:rsid w:val="00774F89"/>
    <w:rsid w:val="00775005"/>
    <w:rsid w:val="00775167"/>
    <w:rsid w:val="00775483"/>
    <w:rsid w:val="0077557B"/>
    <w:rsid w:val="007755E5"/>
    <w:rsid w:val="007756BE"/>
    <w:rsid w:val="0077570F"/>
    <w:rsid w:val="007757B7"/>
    <w:rsid w:val="0077583C"/>
    <w:rsid w:val="00775BA2"/>
    <w:rsid w:val="00775DF0"/>
    <w:rsid w:val="00776381"/>
    <w:rsid w:val="00776AA5"/>
    <w:rsid w:val="00776B2A"/>
    <w:rsid w:val="00776E05"/>
    <w:rsid w:val="00776E82"/>
    <w:rsid w:val="0077721A"/>
    <w:rsid w:val="007773E1"/>
    <w:rsid w:val="00777B7A"/>
    <w:rsid w:val="007800EC"/>
    <w:rsid w:val="007801DC"/>
    <w:rsid w:val="007808D5"/>
    <w:rsid w:val="00780F07"/>
    <w:rsid w:val="00781053"/>
    <w:rsid w:val="00781260"/>
    <w:rsid w:val="00781B77"/>
    <w:rsid w:val="00781C85"/>
    <w:rsid w:val="00781D3F"/>
    <w:rsid w:val="00781E13"/>
    <w:rsid w:val="00781FE9"/>
    <w:rsid w:val="0078221B"/>
    <w:rsid w:val="00782454"/>
    <w:rsid w:val="0078281B"/>
    <w:rsid w:val="00782D0C"/>
    <w:rsid w:val="0078314C"/>
    <w:rsid w:val="00783192"/>
    <w:rsid w:val="007831DE"/>
    <w:rsid w:val="00783257"/>
    <w:rsid w:val="007833F6"/>
    <w:rsid w:val="007835DD"/>
    <w:rsid w:val="00783ADB"/>
    <w:rsid w:val="00783CF4"/>
    <w:rsid w:val="00783D0D"/>
    <w:rsid w:val="00783D3C"/>
    <w:rsid w:val="00783F2D"/>
    <w:rsid w:val="00784A2E"/>
    <w:rsid w:val="00785273"/>
    <w:rsid w:val="0078559C"/>
    <w:rsid w:val="007858AF"/>
    <w:rsid w:val="00785A0C"/>
    <w:rsid w:val="007861F5"/>
    <w:rsid w:val="007863EF"/>
    <w:rsid w:val="007866DA"/>
    <w:rsid w:val="00786C6C"/>
    <w:rsid w:val="00786D37"/>
    <w:rsid w:val="00786EF6"/>
    <w:rsid w:val="007874D7"/>
    <w:rsid w:val="007877A5"/>
    <w:rsid w:val="0078791E"/>
    <w:rsid w:val="00787B03"/>
    <w:rsid w:val="00787EEB"/>
    <w:rsid w:val="00787FA5"/>
    <w:rsid w:val="00790802"/>
    <w:rsid w:val="0079080E"/>
    <w:rsid w:val="00790D3E"/>
    <w:rsid w:val="00790EE5"/>
    <w:rsid w:val="00790F28"/>
    <w:rsid w:val="00791143"/>
    <w:rsid w:val="00791251"/>
    <w:rsid w:val="0079136A"/>
    <w:rsid w:val="0079169D"/>
    <w:rsid w:val="00791926"/>
    <w:rsid w:val="00791A7F"/>
    <w:rsid w:val="00791E9B"/>
    <w:rsid w:val="00791F8B"/>
    <w:rsid w:val="0079268D"/>
    <w:rsid w:val="00792699"/>
    <w:rsid w:val="00793084"/>
    <w:rsid w:val="00793331"/>
    <w:rsid w:val="00793570"/>
    <w:rsid w:val="007937EE"/>
    <w:rsid w:val="0079388C"/>
    <w:rsid w:val="00793CDF"/>
    <w:rsid w:val="00793EC9"/>
    <w:rsid w:val="00794090"/>
    <w:rsid w:val="007940B4"/>
    <w:rsid w:val="00795598"/>
    <w:rsid w:val="007955C9"/>
    <w:rsid w:val="00795E9C"/>
    <w:rsid w:val="00795ED6"/>
    <w:rsid w:val="00796602"/>
    <w:rsid w:val="0079665E"/>
    <w:rsid w:val="00796CD0"/>
    <w:rsid w:val="00796D9C"/>
    <w:rsid w:val="00797305"/>
    <w:rsid w:val="00797336"/>
    <w:rsid w:val="00797A27"/>
    <w:rsid w:val="00797B6D"/>
    <w:rsid w:val="00797C91"/>
    <w:rsid w:val="00797F32"/>
    <w:rsid w:val="007A0976"/>
    <w:rsid w:val="007A0B6C"/>
    <w:rsid w:val="007A2540"/>
    <w:rsid w:val="007A2F8C"/>
    <w:rsid w:val="007A2FAD"/>
    <w:rsid w:val="007A355F"/>
    <w:rsid w:val="007A36FF"/>
    <w:rsid w:val="007A3A61"/>
    <w:rsid w:val="007A3C7E"/>
    <w:rsid w:val="007A3F35"/>
    <w:rsid w:val="007A43A0"/>
    <w:rsid w:val="007A470B"/>
    <w:rsid w:val="007A4E8E"/>
    <w:rsid w:val="007A4F5B"/>
    <w:rsid w:val="007A5162"/>
    <w:rsid w:val="007A5194"/>
    <w:rsid w:val="007A57AA"/>
    <w:rsid w:val="007A58E7"/>
    <w:rsid w:val="007A59C8"/>
    <w:rsid w:val="007A613A"/>
    <w:rsid w:val="007A6400"/>
    <w:rsid w:val="007A6A92"/>
    <w:rsid w:val="007A6C3E"/>
    <w:rsid w:val="007A722D"/>
    <w:rsid w:val="007A7517"/>
    <w:rsid w:val="007A7978"/>
    <w:rsid w:val="007A79F3"/>
    <w:rsid w:val="007B021F"/>
    <w:rsid w:val="007B072C"/>
    <w:rsid w:val="007B0733"/>
    <w:rsid w:val="007B0C3D"/>
    <w:rsid w:val="007B0FF7"/>
    <w:rsid w:val="007B10E8"/>
    <w:rsid w:val="007B16C2"/>
    <w:rsid w:val="007B18BA"/>
    <w:rsid w:val="007B2031"/>
    <w:rsid w:val="007B20F2"/>
    <w:rsid w:val="007B235A"/>
    <w:rsid w:val="007B2465"/>
    <w:rsid w:val="007B2605"/>
    <w:rsid w:val="007B2871"/>
    <w:rsid w:val="007B2918"/>
    <w:rsid w:val="007B2A2A"/>
    <w:rsid w:val="007B321E"/>
    <w:rsid w:val="007B373A"/>
    <w:rsid w:val="007B3D7C"/>
    <w:rsid w:val="007B3EA6"/>
    <w:rsid w:val="007B4000"/>
    <w:rsid w:val="007B41D4"/>
    <w:rsid w:val="007B42A9"/>
    <w:rsid w:val="007B4BE2"/>
    <w:rsid w:val="007B4D0E"/>
    <w:rsid w:val="007B4D9E"/>
    <w:rsid w:val="007B520B"/>
    <w:rsid w:val="007B53B3"/>
    <w:rsid w:val="007B5480"/>
    <w:rsid w:val="007B5891"/>
    <w:rsid w:val="007B5906"/>
    <w:rsid w:val="007B5A5D"/>
    <w:rsid w:val="007B5BE4"/>
    <w:rsid w:val="007B5CEC"/>
    <w:rsid w:val="007B60DA"/>
    <w:rsid w:val="007B626E"/>
    <w:rsid w:val="007B632D"/>
    <w:rsid w:val="007B64E8"/>
    <w:rsid w:val="007B6546"/>
    <w:rsid w:val="007B658B"/>
    <w:rsid w:val="007B67C8"/>
    <w:rsid w:val="007B6E4C"/>
    <w:rsid w:val="007B7180"/>
    <w:rsid w:val="007B72E6"/>
    <w:rsid w:val="007B780B"/>
    <w:rsid w:val="007B7858"/>
    <w:rsid w:val="007B790D"/>
    <w:rsid w:val="007B7915"/>
    <w:rsid w:val="007B7A1E"/>
    <w:rsid w:val="007B7E13"/>
    <w:rsid w:val="007C00BE"/>
    <w:rsid w:val="007C0233"/>
    <w:rsid w:val="007C053D"/>
    <w:rsid w:val="007C0F6F"/>
    <w:rsid w:val="007C1050"/>
    <w:rsid w:val="007C1207"/>
    <w:rsid w:val="007C12A0"/>
    <w:rsid w:val="007C16B1"/>
    <w:rsid w:val="007C17E6"/>
    <w:rsid w:val="007C196E"/>
    <w:rsid w:val="007C21DE"/>
    <w:rsid w:val="007C2265"/>
    <w:rsid w:val="007C25F3"/>
    <w:rsid w:val="007C2667"/>
    <w:rsid w:val="007C2724"/>
    <w:rsid w:val="007C2828"/>
    <w:rsid w:val="007C2910"/>
    <w:rsid w:val="007C2919"/>
    <w:rsid w:val="007C2CCD"/>
    <w:rsid w:val="007C2ED7"/>
    <w:rsid w:val="007C3552"/>
    <w:rsid w:val="007C3DCA"/>
    <w:rsid w:val="007C3F6B"/>
    <w:rsid w:val="007C4367"/>
    <w:rsid w:val="007C443B"/>
    <w:rsid w:val="007C48AF"/>
    <w:rsid w:val="007C4D17"/>
    <w:rsid w:val="007C4F9A"/>
    <w:rsid w:val="007C5261"/>
    <w:rsid w:val="007C53F9"/>
    <w:rsid w:val="007C578D"/>
    <w:rsid w:val="007C58D3"/>
    <w:rsid w:val="007C5AD9"/>
    <w:rsid w:val="007C6012"/>
    <w:rsid w:val="007C67AC"/>
    <w:rsid w:val="007C6985"/>
    <w:rsid w:val="007C6B77"/>
    <w:rsid w:val="007C6C17"/>
    <w:rsid w:val="007C7338"/>
    <w:rsid w:val="007C73BB"/>
    <w:rsid w:val="007C760E"/>
    <w:rsid w:val="007C7D12"/>
    <w:rsid w:val="007D0249"/>
    <w:rsid w:val="007D025B"/>
    <w:rsid w:val="007D0B63"/>
    <w:rsid w:val="007D0BFB"/>
    <w:rsid w:val="007D0C2E"/>
    <w:rsid w:val="007D1913"/>
    <w:rsid w:val="007D19CB"/>
    <w:rsid w:val="007D1BB5"/>
    <w:rsid w:val="007D1CF9"/>
    <w:rsid w:val="007D26CF"/>
    <w:rsid w:val="007D2A9E"/>
    <w:rsid w:val="007D2C48"/>
    <w:rsid w:val="007D2D47"/>
    <w:rsid w:val="007D314C"/>
    <w:rsid w:val="007D33DB"/>
    <w:rsid w:val="007D34C5"/>
    <w:rsid w:val="007D3ABA"/>
    <w:rsid w:val="007D42CF"/>
    <w:rsid w:val="007D4366"/>
    <w:rsid w:val="007D48FD"/>
    <w:rsid w:val="007D494C"/>
    <w:rsid w:val="007D4EB1"/>
    <w:rsid w:val="007D503D"/>
    <w:rsid w:val="007D55C4"/>
    <w:rsid w:val="007D581D"/>
    <w:rsid w:val="007D5990"/>
    <w:rsid w:val="007D5BA4"/>
    <w:rsid w:val="007D5CE9"/>
    <w:rsid w:val="007D5E80"/>
    <w:rsid w:val="007D614B"/>
    <w:rsid w:val="007D623A"/>
    <w:rsid w:val="007D625B"/>
    <w:rsid w:val="007D630E"/>
    <w:rsid w:val="007D641F"/>
    <w:rsid w:val="007D64EF"/>
    <w:rsid w:val="007D6E49"/>
    <w:rsid w:val="007D715C"/>
    <w:rsid w:val="007D7258"/>
    <w:rsid w:val="007D7327"/>
    <w:rsid w:val="007E048A"/>
    <w:rsid w:val="007E06FA"/>
    <w:rsid w:val="007E0893"/>
    <w:rsid w:val="007E0910"/>
    <w:rsid w:val="007E0D9C"/>
    <w:rsid w:val="007E0E8E"/>
    <w:rsid w:val="007E13DD"/>
    <w:rsid w:val="007E1469"/>
    <w:rsid w:val="007E196E"/>
    <w:rsid w:val="007E1E29"/>
    <w:rsid w:val="007E1E54"/>
    <w:rsid w:val="007E2C0C"/>
    <w:rsid w:val="007E2F00"/>
    <w:rsid w:val="007E2FAD"/>
    <w:rsid w:val="007E35BF"/>
    <w:rsid w:val="007E3875"/>
    <w:rsid w:val="007E4044"/>
    <w:rsid w:val="007E4371"/>
    <w:rsid w:val="007E45F1"/>
    <w:rsid w:val="007E4816"/>
    <w:rsid w:val="007E4C40"/>
    <w:rsid w:val="007E4C6E"/>
    <w:rsid w:val="007E4E8B"/>
    <w:rsid w:val="007E4FD6"/>
    <w:rsid w:val="007E537F"/>
    <w:rsid w:val="007E5529"/>
    <w:rsid w:val="007E5792"/>
    <w:rsid w:val="007E582B"/>
    <w:rsid w:val="007E59E3"/>
    <w:rsid w:val="007E5A9B"/>
    <w:rsid w:val="007E6A72"/>
    <w:rsid w:val="007E719D"/>
    <w:rsid w:val="007E71F0"/>
    <w:rsid w:val="007E7517"/>
    <w:rsid w:val="007E7585"/>
    <w:rsid w:val="007E7D47"/>
    <w:rsid w:val="007E7EAD"/>
    <w:rsid w:val="007F0B81"/>
    <w:rsid w:val="007F0F43"/>
    <w:rsid w:val="007F11B2"/>
    <w:rsid w:val="007F197B"/>
    <w:rsid w:val="007F1C1E"/>
    <w:rsid w:val="007F1C87"/>
    <w:rsid w:val="007F1CCF"/>
    <w:rsid w:val="007F1E45"/>
    <w:rsid w:val="007F269F"/>
    <w:rsid w:val="007F28CF"/>
    <w:rsid w:val="007F2B7B"/>
    <w:rsid w:val="007F2D22"/>
    <w:rsid w:val="007F3437"/>
    <w:rsid w:val="007F3C7E"/>
    <w:rsid w:val="007F3E87"/>
    <w:rsid w:val="007F43BB"/>
    <w:rsid w:val="007F446B"/>
    <w:rsid w:val="007F453C"/>
    <w:rsid w:val="007F4576"/>
    <w:rsid w:val="007F464D"/>
    <w:rsid w:val="007F4ABF"/>
    <w:rsid w:val="007F4C58"/>
    <w:rsid w:val="007F4E89"/>
    <w:rsid w:val="007F4FE4"/>
    <w:rsid w:val="007F545B"/>
    <w:rsid w:val="007F57A9"/>
    <w:rsid w:val="007F5813"/>
    <w:rsid w:val="007F5B15"/>
    <w:rsid w:val="007F5C95"/>
    <w:rsid w:val="007F5F01"/>
    <w:rsid w:val="007F60FD"/>
    <w:rsid w:val="007F64AB"/>
    <w:rsid w:val="007F670F"/>
    <w:rsid w:val="007F6B03"/>
    <w:rsid w:val="007F6B97"/>
    <w:rsid w:val="007F6D0D"/>
    <w:rsid w:val="007F6D12"/>
    <w:rsid w:val="007F7118"/>
    <w:rsid w:val="007F72FE"/>
    <w:rsid w:val="007F738E"/>
    <w:rsid w:val="007F73EB"/>
    <w:rsid w:val="007F7521"/>
    <w:rsid w:val="007F78E3"/>
    <w:rsid w:val="007F7921"/>
    <w:rsid w:val="0080072E"/>
    <w:rsid w:val="0080100E"/>
    <w:rsid w:val="00801946"/>
    <w:rsid w:val="00801C8E"/>
    <w:rsid w:val="00801F8B"/>
    <w:rsid w:val="00802045"/>
    <w:rsid w:val="008021D6"/>
    <w:rsid w:val="008021FB"/>
    <w:rsid w:val="00802658"/>
    <w:rsid w:val="008027F2"/>
    <w:rsid w:val="00802853"/>
    <w:rsid w:val="00802969"/>
    <w:rsid w:val="00802994"/>
    <w:rsid w:val="00802A34"/>
    <w:rsid w:val="00802BCB"/>
    <w:rsid w:val="00802CAB"/>
    <w:rsid w:val="00802D26"/>
    <w:rsid w:val="00802F02"/>
    <w:rsid w:val="00803064"/>
    <w:rsid w:val="008031E8"/>
    <w:rsid w:val="00803695"/>
    <w:rsid w:val="00803708"/>
    <w:rsid w:val="00803EB4"/>
    <w:rsid w:val="0080409E"/>
    <w:rsid w:val="0080425C"/>
    <w:rsid w:val="008043A4"/>
    <w:rsid w:val="008043EE"/>
    <w:rsid w:val="00804D0D"/>
    <w:rsid w:val="00804D44"/>
    <w:rsid w:val="008057EA"/>
    <w:rsid w:val="00805830"/>
    <w:rsid w:val="008058CC"/>
    <w:rsid w:val="008059D4"/>
    <w:rsid w:val="00805BD2"/>
    <w:rsid w:val="00805BDD"/>
    <w:rsid w:val="00805DBE"/>
    <w:rsid w:val="00805DC6"/>
    <w:rsid w:val="00805EEF"/>
    <w:rsid w:val="00806271"/>
    <w:rsid w:val="008064F3"/>
    <w:rsid w:val="008066B9"/>
    <w:rsid w:val="00806AB9"/>
    <w:rsid w:val="00806CC5"/>
    <w:rsid w:val="00806DBB"/>
    <w:rsid w:val="00806FF5"/>
    <w:rsid w:val="00807449"/>
    <w:rsid w:val="00807B9C"/>
    <w:rsid w:val="008108A7"/>
    <w:rsid w:val="0081093B"/>
    <w:rsid w:val="0081119D"/>
    <w:rsid w:val="00811365"/>
    <w:rsid w:val="0081151B"/>
    <w:rsid w:val="00811B96"/>
    <w:rsid w:val="00811CC6"/>
    <w:rsid w:val="00811EA1"/>
    <w:rsid w:val="0081215B"/>
    <w:rsid w:val="00812340"/>
    <w:rsid w:val="00812607"/>
    <w:rsid w:val="00812740"/>
    <w:rsid w:val="00812A08"/>
    <w:rsid w:val="00812AD0"/>
    <w:rsid w:val="00812E9E"/>
    <w:rsid w:val="0081308D"/>
    <w:rsid w:val="008132D4"/>
    <w:rsid w:val="00813391"/>
    <w:rsid w:val="00813410"/>
    <w:rsid w:val="00813A31"/>
    <w:rsid w:val="0081473D"/>
    <w:rsid w:val="00814940"/>
    <w:rsid w:val="00814E23"/>
    <w:rsid w:val="00815470"/>
    <w:rsid w:val="008154EE"/>
    <w:rsid w:val="008158D8"/>
    <w:rsid w:val="00815D0A"/>
    <w:rsid w:val="00815DC7"/>
    <w:rsid w:val="00815E0D"/>
    <w:rsid w:val="008160F3"/>
    <w:rsid w:val="00816975"/>
    <w:rsid w:val="00816D59"/>
    <w:rsid w:val="00817479"/>
    <w:rsid w:val="00817773"/>
    <w:rsid w:val="00817BCB"/>
    <w:rsid w:val="0082032D"/>
    <w:rsid w:val="008204F4"/>
    <w:rsid w:val="0082079B"/>
    <w:rsid w:val="00820A03"/>
    <w:rsid w:val="00820BB1"/>
    <w:rsid w:val="008211E0"/>
    <w:rsid w:val="00821201"/>
    <w:rsid w:val="008212BE"/>
    <w:rsid w:val="008217E2"/>
    <w:rsid w:val="00821818"/>
    <w:rsid w:val="00821DAF"/>
    <w:rsid w:val="00821F77"/>
    <w:rsid w:val="00821FB5"/>
    <w:rsid w:val="008229B2"/>
    <w:rsid w:val="00822CF0"/>
    <w:rsid w:val="00823136"/>
    <w:rsid w:val="00823191"/>
    <w:rsid w:val="008233AC"/>
    <w:rsid w:val="008234D8"/>
    <w:rsid w:val="0082355F"/>
    <w:rsid w:val="008238D5"/>
    <w:rsid w:val="00823EB5"/>
    <w:rsid w:val="00823F70"/>
    <w:rsid w:val="008241D5"/>
    <w:rsid w:val="008241D8"/>
    <w:rsid w:val="00824314"/>
    <w:rsid w:val="0082461F"/>
    <w:rsid w:val="00824F86"/>
    <w:rsid w:val="00825673"/>
    <w:rsid w:val="008259B6"/>
    <w:rsid w:val="00825AC6"/>
    <w:rsid w:val="00825CCD"/>
    <w:rsid w:val="00825F55"/>
    <w:rsid w:val="008263C1"/>
    <w:rsid w:val="008264E1"/>
    <w:rsid w:val="00826D3C"/>
    <w:rsid w:val="00826EFA"/>
    <w:rsid w:val="008270C8"/>
    <w:rsid w:val="008271C8"/>
    <w:rsid w:val="008271F2"/>
    <w:rsid w:val="008276F5"/>
    <w:rsid w:val="00827E67"/>
    <w:rsid w:val="00830A7A"/>
    <w:rsid w:val="00830AC4"/>
    <w:rsid w:val="00830C80"/>
    <w:rsid w:val="008316F2"/>
    <w:rsid w:val="008316FC"/>
    <w:rsid w:val="0083172C"/>
    <w:rsid w:val="008319FB"/>
    <w:rsid w:val="00831D08"/>
    <w:rsid w:val="008323EF"/>
    <w:rsid w:val="00832408"/>
    <w:rsid w:val="00832A76"/>
    <w:rsid w:val="00832C8D"/>
    <w:rsid w:val="00832DBC"/>
    <w:rsid w:val="00833322"/>
    <w:rsid w:val="00833754"/>
    <w:rsid w:val="00833918"/>
    <w:rsid w:val="00833FEE"/>
    <w:rsid w:val="00834325"/>
    <w:rsid w:val="0083472D"/>
    <w:rsid w:val="008350BC"/>
    <w:rsid w:val="00835653"/>
    <w:rsid w:val="00835B62"/>
    <w:rsid w:val="00835D41"/>
    <w:rsid w:val="00836244"/>
    <w:rsid w:val="00836362"/>
    <w:rsid w:val="008364AC"/>
    <w:rsid w:val="0083664A"/>
    <w:rsid w:val="008366C4"/>
    <w:rsid w:val="008369FF"/>
    <w:rsid w:val="00836C0D"/>
    <w:rsid w:val="008373F2"/>
    <w:rsid w:val="00837918"/>
    <w:rsid w:val="00837C33"/>
    <w:rsid w:val="00837E7A"/>
    <w:rsid w:val="0084019B"/>
    <w:rsid w:val="0084054B"/>
    <w:rsid w:val="00841139"/>
    <w:rsid w:val="0084122A"/>
    <w:rsid w:val="00841460"/>
    <w:rsid w:val="00841674"/>
    <w:rsid w:val="00841742"/>
    <w:rsid w:val="00841C1F"/>
    <w:rsid w:val="008424A0"/>
    <w:rsid w:val="008427B7"/>
    <w:rsid w:val="00842FAA"/>
    <w:rsid w:val="0084300B"/>
    <w:rsid w:val="008432FD"/>
    <w:rsid w:val="008434EB"/>
    <w:rsid w:val="00843733"/>
    <w:rsid w:val="00843DE3"/>
    <w:rsid w:val="00843FEA"/>
    <w:rsid w:val="00844516"/>
    <w:rsid w:val="00844D26"/>
    <w:rsid w:val="00844F36"/>
    <w:rsid w:val="00845037"/>
    <w:rsid w:val="008450BF"/>
    <w:rsid w:val="008453AE"/>
    <w:rsid w:val="0084555C"/>
    <w:rsid w:val="008456C6"/>
    <w:rsid w:val="0084577A"/>
    <w:rsid w:val="00845870"/>
    <w:rsid w:val="0084595A"/>
    <w:rsid w:val="008459EB"/>
    <w:rsid w:val="00845DEC"/>
    <w:rsid w:val="00845EF4"/>
    <w:rsid w:val="00845F50"/>
    <w:rsid w:val="00846489"/>
    <w:rsid w:val="00846501"/>
    <w:rsid w:val="00846A4E"/>
    <w:rsid w:val="00846A83"/>
    <w:rsid w:val="00846AFC"/>
    <w:rsid w:val="008474D2"/>
    <w:rsid w:val="00847965"/>
    <w:rsid w:val="00847993"/>
    <w:rsid w:val="0084799F"/>
    <w:rsid w:val="00850065"/>
    <w:rsid w:val="008501C8"/>
    <w:rsid w:val="008503AB"/>
    <w:rsid w:val="008505A0"/>
    <w:rsid w:val="008506FB"/>
    <w:rsid w:val="00850C1F"/>
    <w:rsid w:val="00850C91"/>
    <w:rsid w:val="00850F41"/>
    <w:rsid w:val="00851075"/>
    <w:rsid w:val="008510F6"/>
    <w:rsid w:val="008513F6"/>
    <w:rsid w:val="008518EE"/>
    <w:rsid w:val="00851986"/>
    <w:rsid w:val="00851B57"/>
    <w:rsid w:val="00851B75"/>
    <w:rsid w:val="00851D62"/>
    <w:rsid w:val="00851ED2"/>
    <w:rsid w:val="008521AD"/>
    <w:rsid w:val="008521C4"/>
    <w:rsid w:val="00852465"/>
    <w:rsid w:val="008524B3"/>
    <w:rsid w:val="008525FE"/>
    <w:rsid w:val="0085297A"/>
    <w:rsid w:val="00852B63"/>
    <w:rsid w:val="00853266"/>
    <w:rsid w:val="00853561"/>
    <w:rsid w:val="008536BC"/>
    <w:rsid w:val="00853910"/>
    <w:rsid w:val="00853CDD"/>
    <w:rsid w:val="00854160"/>
    <w:rsid w:val="00854198"/>
    <w:rsid w:val="008547ED"/>
    <w:rsid w:val="0085491B"/>
    <w:rsid w:val="00854CC3"/>
    <w:rsid w:val="008550A6"/>
    <w:rsid w:val="008553EE"/>
    <w:rsid w:val="0085579B"/>
    <w:rsid w:val="00855B05"/>
    <w:rsid w:val="00855B99"/>
    <w:rsid w:val="0085607A"/>
    <w:rsid w:val="0085637B"/>
    <w:rsid w:val="008563AB"/>
    <w:rsid w:val="008563D0"/>
    <w:rsid w:val="00856488"/>
    <w:rsid w:val="0085667D"/>
    <w:rsid w:val="008568BB"/>
    <w:rsid w:val="00856AC2"/>
    <w:rsid w:val="00856E8F"/>
    <w:rsid w:val="00856F84"/>
    <w:rsid w:val="0085734D"/>
    <w:rsid w:val="00857441"/>
    <w:rsid w:val="00857CE6"/>
    <w:rsid w:val="00857E2E"/>
    <w:rsid w:val="00857F1C"/>
    <w:rsid w:val="0086194D"/>
    <w:rsid w:val="00861F45"/>
    <w:rsid w:val="00861FDA"/>
    <w:rsid w:val="00862155"/>
    <w:rsid w:val="00862647"/>
    <w:rsid w:val="00862A13"/>
    <w:rsid w:val="00862CD1"/>
    <w:rsid w:val="00862F22"/>
    <w:rsid w:val="0086380D"/>
    <w:rsid w:val="00863842"/>
    <w:rsid w:val="008639D1"/>
    <w:rsid w:val="00863E85"/>
    <w:rsid w:val="00863FDF"/>
    <w:rsid w:val="0086409B"/>
    <w:rsid w:val="0086431F"/>
    <w:rsid w:val="00864569"/>
    <w:rsid w:val="008648ED"/>
    <w:rsid w:val="00864E45"/>
    <w:rsid w:val="00865876"/>
    <w:rsid w:val="008659B2"/>
    <w:rsid w:val="00865ED0"/>
    <w:rsid w:val="00866271"/>
    <w:rsid w:val="00866282"/>
    <w:rsid w:val="0086638A"/>
    <w:rsid w:val="00866768"/>
    <w:rsid w:val="00866ACC"/>
    <w:rsid w:val="00867109"/>
    <w:rsid w:val="00867191"/>
    <w:rsid w:val="00867A28"/>
    <w:rsid w:val="00870562"/>
    <w:rsid w:val="0087085A"/>
    <w:rsid w:val="00870918"/>
    <w:rsid w:val="00870D48"/>
    <w:rsid w:val="00871133"/>
    <w:rsid w:val="00871264"/>
    <w:rsid w:val="00871300"/>
    <w:rsid w:val="00871688"/>
    <w:rsid w:val="00871C18"/>
    <w:rsid w:val="008720F3"/>
    <w:rsid w:val="00872146"/>
    <w:rsid w:val="00872C26"/>
    <w:rsid w:val="0087301E"/>
    <w:rsid w:val="008731E1"/>
    <w:rsid w:val="00873385"/>
    <w:rsid w:val="00873454"/>
    <w:rsid w:val="00873485"/>
    <w:rsid w:val="008734FA"/>
    <w:rsid w:val="00873737"/>
    <w:rsid w:val="00873BFE"/>
    <w:rsid w:val="00873BFF"/>
    <w:rsid w:val="00873D76"/>
    <w:rsid w:val="00873E89"/>
    <w:rsid w:val="00873F0F"/>
    <w:rsid w:val="0087404B"/>
    <w:rsid w:val="00874135"/>
    <w:rsid w:val="0087427D"/>
    <w:rsid w:val="0087435E"/>
    <w:rsid w:val="00874449"/>
    <w:rsid w:val="008746BE"/>
    <w:rsid w:val="008749CE"/>
    <w:rsid w:val="008749DF"/>
    <w:rsid w:val="00874E19"/>
    <w:rsid w:val="00874ED6"/>
    <w:rsid w:val="00874FF1"/>
    <w:rsid w:val="00875061"/>
    <w:rsid w:val="008751BC"/>
    <w:rsid w:val="00875E39"/>
    <w:rsid w:val="00875F0C"/>
    <w:rsid w:val="00875F77"/>
    <w:rsid w:val="00875FDC"/>
    <w:rsid w:val="0087618F"/>
    <w:rsid w:val="00876283"/>
    <w:rsid w:val="0087664F"/>
    <w:rsid w:val="00876867"/>
    <w:rsid w:val="00876A89"/>
    <w:rsid w:val="00876B26"/>
    <w:rsid w:val="00876B7F"/>
    <w:rsid w:val="00876CB6"/>
    <w:rsid w:val="00876F7D"/>
    <w:rsid w:val="00877091"/>
    <w:rsid w:val="00877565"/>
    <w:rsid w:val="00877757"/>
    <w:rsid w:val="00877A90"/>
    <w:rsid w:val="00877D07"/>
    <w:rsid w:val="00877EE9"/>
    <w:rsid w:val="00877FDC"/>
    <w:rsid w:val="00880150"/>
    <w:rsid w:val="00880447"/>
    <w:rsid w:val="008816EA"/>
    <w:rsid w:val="00881945"/>
    <w:rsid w:val="008819A8"/>
    <w:rsid w:val="00881A05"/>
    <w:rsid w:val="00881A5B"/>
    <w:rsid w:val="00881DD9"/>
    <w:rsid w:val="00881EC8"/>
    <w:rsid w:val="00882248"/>
    <w:rsid w:val="00882362"/>
    <w:rsid w:val="008825BC"/>
    <w:rsid w:val="008828EA"/>
    <w:rsid w:val="00882D4B"/>
    <w:rsid w:val="00882D6E"/>
    <w:rsid w:val="0088316D"/>
    <w:rsid w:val="008831CC"/>
    <w:rsid w:val="00883C78"/>
    <w:rsid w:val="008841F2"/>
    <w:rsid w:val="00884234"/>
    <w:rsid w:val="00884755"/>
    <w:rsid w:val="00884838"/>
    <w:rsid w:val="00884BCE"/>
    <w:rsid w:val="00884C8D"/>
    <w:rsid w:val="00884F45"/>
    <w:rsid w:val="00884FF4"/>
    <w:rsid w:val="00885597"/>
    <w:rsid w:val="008857C0"/>
    <w:rsid w:val="00885A58"/>
    <w:rsid w:val="00885CB8"/>
    <w:rsid w:val="00885D9F"/>
    <w:rsid w:val="00886162"/>
    <w:rsid w:val="00886706"/>
    <w:rsid w:val="008867F7"/>
    <w:rsid w:val="00886BBB"/>
    <w:rsid w:val="00886CC3"/>
    <w:rsid w:val="00886FAC"/>
    <w:rsid w:val="00887201"/>
    <w:rsid w:val="0088744E"/>
    <w:rsid w:val="00887C83"/>
    <w:rsid w:val="00887DCD"/>
    <w:rsid w:val="00887E0E"/>
    <w:rsid w:val="00887EA9"/>
    <w:rsid w:val="00887EE8"/>
    <w:rsid w:val="0089015D"/>
    <w:rsid w:val="008904D9"/>
    <w:rsid w:val="0089050A"/>
    <w:rsid w:val="008906FF"/>
    <w:rsid w:val="00890821"/>
    <w:rsid w:val="00891133"/>
    <w:rsid w:val="00891369"/>
    <w:rsid w:val="0089144C"/>
    <w:rsid w:val="008914BE"/>
    <w:rsid w:val="008914F3"/>
    <w:rsid w:val="008915F1"/>
    <w:rsid w:val="008917B4"/>
    <w:rsid w:val="00891924"/>
    <w:rsid w:val="00891C8F"/>
    <w:rsid w:val="00892185"/>
    <w:rsid w:val="008923C7"/>
    <w:rsid w:val="008924C0"/>
    <w:rsid w:val="00892607"/>
    <w:rsid w:val="00892939"/>
    <w:rsid w:val="00892BEE"/>
    <w:rsid w:val="00892D56"/>
    <w:rsid w:val="00893187"/>
    <w:rsid w:val="008931D5"/>
    <w:rsid w:val="008934F6"/>
    <w:rsid w:val="0089353E"/>
    <w:rsid w:val="00893899"/>
    <w:rsid w:val="00893C14"/>
    <w:rsid w:val="00894F72"/>
    <w:rsid w:val="00895011"/>
    <w:rsid w:val="008955EE"/>
    <w:rsid w:val="00895798"/>
    <w:rsid w:val="00895EEF"/>
    <w:rsid w:val="00896EDA"/>
    <w:rsid w:val="00897097"/>
    <w:rsid w:val="0089782E"/>
    <w:rsid w:val="008979E3"/>
    <w:rsid w:val="00897A24"/>
    <w:rsid w:val="00897BB1"/>
    <w:rsid w:val="00897DA3"/>
    <w:rsid w:val="00897E25"/>
    <w:rsid w:val="008A00AE"/>
    <w:rsid w:val="008A00F1"/>
    <w:rsid w:val="008A0529"/>
    <w:rsid w:val="008A0825"/>
    <w:rsid w:val="008A0D54"/>
    <w:rsid w:val="008A0DAA"/>
    <w:rsid w:val="008A0E2A"/>
    <w:rsid w:val="008A0FB1"/>
    <w:rsid w:val="008A15CC"/>
    <w:rsid w:val="008A1E7A"/>
    <w:rsid w:val="008A2427"/>
    <w:rsid w:val="008A2433"/>
    <w:rsid w:val="008A3109"/>
    <w:rsid w:val="008A32EF"/>
    <w:rsid w:val="008A344A"/>
    <w:rsid w:val="008A3749"/>
    <w:rsid w:val="008A3889"/>
    <w:rsid w:val="008A38EB"/>
    <w:rsid w:val="008A3CD6"/>
    <w:rsid w:val="008A4187"/>
    <w:rsid w:val="008A45AD"/>
    <w:rsid w:val="008A4638"/>
    <w:rsid w:val="008A47D1"/>
    <w:rsid w:val="008A48AB"/>
    <w:rsid w:val="008A4CB9"/>
    <w:rsid w:val="008A4D94"/>
    <w:rsid w:val="008A4EFB"/>
    <w:rsid w:val="008A575E"/>
    <w:rsid w:val="008A5B0C"/>
    <w:rsid w:val="008A5CF4"/>
    <w:rsid w:val="008A5F16"/>
    <w:rsid w:val="008A62D7"/>
    <w:rsid w:val="008A6AF9"/>
    <w:rsid w:val="008A6EB4"/>
    <w:rsid w:val="008A7090"/>
    <w:rsid w:val="008A7A41"/>
    <w:rsid w:val="008A7A78"/>
    <w:rsid w:val="008A7CC5"/>
    <w:rsid w:val="008A7D39"/>
    <w:rsid w:val="008A7DF7"/>
    <w:rsid w:val="008B02D6"/>
    <w:rsid w:val="008B037E"/>
    <w:rsid w:val="008B03BE"/>
    <w:rsid w:val="008B0648"/>
    <w:rsid w:val="008B07D7"/>
    <w:rsid w:val="008B09BE"/>
    <w:rsid w:val="008B0CA3"/>
    <w:rsid w:val="008B0DD3"/>
    <w:rsid w:val="008B0FDA"/>
    <w:rsid w:val="008B1392"/>
    <w:rsid w:val="008B13B8"/>
    <w:rsid w:val="008B1F2C"/>
    <w:rsid w:val="008B2714"/>
    <w:rsid w:val="008B277D"/>
    <w:rsid w:val="008B2DFB"/>
    <w:rsid w:val="008B360C"/>
    <w:rsid w:val="008B3A34"/>
    <w:rsid w:val="008B3C22"/>
    <w:rsid w:val="008B3CFA"/>
    <w:rsid w:val="008B3DBD"/>
    <w:rsid w:val="008B3E59"/>
    <w:rsid w:val="008B4638"/>
    <w:rsid w:val="008B4809"/>
    <w:rsid w:val="008B4A6C"/>
    <w:rsid w:val="008B4B2F"/>
    <w:rsid w:val="008B4C2A"/>
    <w:rsid w:val="008B4F52"/>
    <w:rsid w:val="008B518C"/>
    <w:rsid w:val="008B54E0"/>
    <w:rsid w:val="008B5623"/>
    <w:rsid w:val="008B586D"/>
    <w:rsid w:val="008B646A"/>
    <w:rsid w:val="008B688B"/>
    <w:rsid w:val="008B6BBE"/>
    <w:rsid w:val="008B728F"/>
    <w:rsid w:val="008B7304"/>
    <w:rsid w:val="008B7429"/>
    <w:rsid w:val="008B75E4"/>
    <w:rsid w:val="008B78DA"/>
    <w:rsid w:val="008B7C38"/>
    <w:rsid w:val="008B7D06"/>
    <w:rsid w:val="008B7E72"/>
    <w:rsid w:val="008B7F18"/>
    <w:rsid w:val="008C0047"/>
    <w:rsid w:val="008C0680"/>
    <w:rsid w:val="008C09C4"/>
    <w:rsid w:val="008C0C60"/>
    <w:rsid w:val="008C0F1D"/>
    <w:rsid w:val="008C1265"/>
    <w:rsid w:val="008C12E3"/>
    <w:rsid w:val="008C1832"/>
    <w:rsid w:val="008C1DFC"/>
    <w:rsid w:val="008C2512"/>
    <w:rsid w:val="008C26C9"/>
    <w:rsid w:val="008C2707"/>
    <w:rsid w:val="008C28B1"/>
    <w:rsid w:val="008C2D12"/>
    <w:rsid w:val="008C2F3D"/>
    <w:rsid w:val="008C342A"/>
    <w:rsid w:val="008C3C40"/>
    <w:rsid w:val="008C440E"/>
    <w:rsid w:val="008C4440"/>
    <w:rsid w:val="008C4521"/>
    <w:rsid w:val="008C491D"/>
    <w:rsid w:val="008C4F11"/>
    <w:rsid w:val="008C51D8"/>
    <w:rsid w:val="008C552F"/>
    <w:rsid w:val="008C5542"/>
    <w:rsid w:val="008C5BBC"/>
    <w:rsid w:val="008C6131"/>
    <w:rsid w:val="008C613D"/>
    <w:rsid w:val="008C6645"/>
    <w:rsid w:val="008C680D"/>
    <w:rsid w:val="008C6B48"/>
    <w:rsid w:val="008C6BB4"/>
    <w:rsid w:val="008C6C26"/>
    <w:rsid w:val="008C6DB7"/>
    <w:rsid w:val="008C6F71"/>
    <w:rsid w:val="008C7695"/>
    <w:rsid w:val="008C780B"/>
    <w:rsid w:val="008C78E9"/>
    <w:rsid w:val="008C79F5"/>
    <w:rsid w:val="008C7E04"/>
    <w:rsid w:val="008C7ECA"/>
    <w:rsid w:val="008D00BE"/>
    <w:rsid w:val="008D02D4"/>
    <w:rsid w:val="008D0416"/>
    <w:rsid w:val="008D04CA"/>
    <w:rsid w:val="008D04FD"/>
    <w:rsid w:val="008D075B"/>
    <w:rsid w:val="008D0B5B"/>
    <w:rsid w:val="008D0CA9"/>
    <w:rsid w:val="008D0EF7"/>
    <w:rsid w:val="008D0F44"/>
    <w:rsid w:val="008D1336"/>
    <w:rsid w:val="008D1693"/>
    <w:rsid w:val="008D16A4"/>
    <w:rsid w:val="008D1C55"/>
    <w:rsid w:val="008D22C4"/>
    <w:rsid w:val="008D270D"/>
    <w:rsid w:val="008D3081"/>
    <w:rsid w:val="008D3369"/>
    <w:rsid w:val="008D35FD"/>
    <w:rsid w:val="008D378C"/>
    <w:rsid w:val="008D3BA1"/>
    <w:rsid w:val="008D3BCA"/>
    <w:rsid w:val="008D3D4F"/>
    <w:rsid w:val="008D3F5B"/>
    <w:rsid w:val="008D4415"/>
    <w:rsid w:val="008D45CC"/>
    <w:rsid w:val="008D4901"/>
    <w:rsid w:val="008D4E62"/>
    <w:rsid w:val="008D513F"/>
    <w:rsid w:val="008D532B"/>
    <w:rsid w:val="008D54E1"/>
    <w:rsid w:val="008D586A"/>
    <w:rsid w:val="008D5E4E"/>
    <w:rsid w:val="008D663A"/>
    <w:rsid w:val="008D696D"/>
    <w:rsid w:val="008D6D90"/>
    <w:rsid w:val="008D6F75"/>
    <w:rsid w:val="008E02A5"/>
    <w:rsid w:val="008E0650"/>
    <w:rsid w:val="008E0722"/>
    <w:rsid w:val="008E09D1"/>
    <w:rsid w:val="008E0C19"/>
    <w:rsid w:val="008E0C6C"/>
    <w:rsid w:val="008E0EAF"/>
    <w:rsid w:val="008E14F9"/>
    <w:rsid w:val="008E15BC"/>
    <w:rsid w:val="008E1802"/>
    <w:rsid w:val="008E193F"/>
    <w:rsid w:val="008E2307"/>
    <w:rsid w:val="008E29FB"/>
    <w:rsid w:val="008E3199"/>
    <w:rsid w:val="008E31B2"/>
    <w:rsid w:val="008E3B9B"/>
    <w:rsid w:val="008E3F29"/>
    <w:rsid w:val="008E409D"/>
    <w:rsid w:val="008E40B9"/>
    <w:rsid w:val="008E413A"/>
    <w:rsid w:val="008E42CD"/>
    <w:rsid w:val="008E453D"/>
    <w:rsid w:val="008E49FF"/>
    <w:rsid w:val="008E4C19"/>
    <w:rsid w:val="008E4DA8"/>
    <w:rsid w:val="008E4EAD"/>
    <w:rsid w:val="008E54F0"/>
    <w:rsid w:val="008E5740"/>
    <w:rsid w:val="008E577A"/>
    <w:rsid w:val="008E5D62"/>
    <w:rsid w:val="008E6B16"/>
    <w:rsid w:val="008E6EB6"/>
    <w:rsid w:val="008E74D5"/>
    <w:rsid w:val="008E7723"/>
    <w:rsid w:val="008E7A60"/>
    <w:rsid w:val="008E7C2A"/>
    <w:rsid w:val="008E7D0F"/>
    <w:rsid w:val="008E7DAE"/>
    <w:rsid w:val="008F03F3"/>
    <w:rsid w:val="008F0B3D"/>
    <w:rsid w:val="008F0D56"/>
    <w:rsid w:val="008F0EE4"/>
    <w:rsid w:val="008F0FB7"/>
    <w:rsid w:val="008F1101"/>
    <w:rsid w:val="008F12B3"/>
    <w:rsid w:val="008F151C"/>
    <w:rsid w:val="008F2274"/>
    <w:rsid w:val="008F280D"/>
    <w:rsid w:val="008F2B03"/>
    <w:rsid w:val="008F2F6F"/>
    <w:rsid w:val="008F3624"/>
    <w:rsid w:val="008F3C39"/>
    <w:rsid w:val="008F3CFF"/>
    <w:rsid w:val="008F3E41"/>
    <w:rsid w:val="008F40DE"/>
    <w:rsid w:val="008F4199"/>
    <w:rsid w:val="008F4221"/>
    <w:rsid w:val="008F4394"/>
    <w:rsid w:val="008F4533"/>
    <w:rsid w:val="008F4710"/>
    <w:rsid w:val="008F4941"/>
    <w:rsid w:val="008F4B6E"/>
    <w:rsid w:val="008F4C2C"/>
    <w:rsid w:val="008F4C2F"/>
    <w:rsid w:val="008F533B"/>
    <w:rsid w:val="008F5426"/>
    <w:rsid w:val="008F543F"/>
    <w:rsid w:val="008F5AB1"/>
    <w:rsid w:val="008F5CFE"/>
    <w:rsid w:val="008F5D4F"/>
    <w:rsid w:val="008F5D94"/>
    <w:rsid w:val="008F6066"/>
    <w:rsid w:val="008F63ED"/>
    <w:rsid w:val="008F6D49"/>
    <w:rsid w:val="008F72A8"/>
    <w:rsid w:val="008F73D6"/>
    <w:rsid w:val="008F75F3"/>
    <w:rsid w:val="008F76E8"/>
    <w:rsid w:val="008F7A94"/>
    <w:rsid w:val="008F7C1A"/>
    <w:rsid w:val="008F7E29"/>
    <w:rsid w:val="00900123"/>
    <w:rsid w:val="00900150"/>
    <w:rsid w:val="0090041B"/>
    <w:rsid w:val="0090080A"/>
    <w:rsid w:val="0090082E"/>
    <w:rsid w:val="00900AE8"/>
    <w:rsid w:val="00900EC0"/>
    <w:rsid w:val="00901E3A"/>
    <w:rsid w:val="00901E45"/>
    <w:rsid w:val="00901E67"/>
    <w:rsid w:val="009021C5"/>
    <w:rsid w:val="00902330"/>
    <w:rsid w:val="00902476"/>
    <w:rsid w:val="009025F2"/>
    <w:rsid w:val="0090273E"/>
    <w:rsid w:val="0090361B"/>
    <w:rsid w:val="009037CC"/>
    <w:rsid w:val="009038EF"/>
    <w:rsid w:val="009039F3"/>
    <w:rsid w:val="0090420B"/>
    <w:rsid w:val="0090446D"/>
    <w:rsid w:val="009045E2"/>
    <w:rsid w:val="00904613"/>
    <w:rsid w:val="009049B1"/>
    <w:rsid w:val="00904BAB"/>
    <w:rsid w:val="00904D9A"/>
    <w:rsid w:val="0090505D"/>
    <w:rsid w:val="0090557C"/>
    <w:rsid w:val="0090596C"/>
    <w:rsid w:val="00905A05"/>
    <w:rsid w:val="00905B5A"/>
    <w:rsid w:val="00905BCB"/>
    <w:rsid w:val="00905C0E"/>
    <w:rsid w:val="00905E3B"/>
    <w:rsid w:val="00906474"/>
    <w:rsid w:val="0090679C"/>
    <w:rsid w:val="00906D1C"/>
    <w:rsid w:val="00906E80"/>
    <w:rsid w:val="009070AA"/>
    <w:rsid w:val="009072BE"/>
    <w:rsid w:val="0090754A"/>
    <w:rsid w:val="0090772A"/>
    <w:rsid w:val="00907B5C"/>
    <w:rsid w:val="00907DC7"/>
    <w:rsid w:val="00910355"/>
    <w:rsid w:val="00910496"/>
    <w:rsid w:val="009104EB"/>
    <w:rsid w:val="0091080C"/>
    <w:rsid w:val="00911428"/>
    <w:rsid w:val="0091184F"/>
    <w:rsid w:val="00911F93"/>
    <w:rsid w:val="00912098"/>
    <w:rsid w:val="009120E4"/>
    <w:rsid w:val="009120E6"/>
    <w:rsid w:val="00912206"/>
    <w:rsid w:val="0091221F"/>
    <w:rsid w:val="0091225B"/>
    <w:rsid w:val="009128EA"/>
    <w:rsid w:val="00913090"/>
    <w:rsid w:val="00913502"/>
    <w:rsid w:val="0091363D"/>
    <w:rsid w:val="00913693"/>
    <w:rsid w:val="0091375C"/>
    <w:rsid w:val="00913A6E"/>
    <w:rsid w:val="00913E06"/>
    <w:rsid w:val="00913EA3"/>
    <w:rsid w:val="00914235"/>
    <w:rsid w:val="00914429"/>
    <w:rsid w:val="0091472B"/>
    <w:rsid w:val="0091490C"/>
    <w:rsid w:val="00915622"/>
    <w:rsid w:val="009156C8"/>
    <w:rsid w:val="0091595D"/>
    <w:rsid w:val="00915B54"/>
    <w:rsid w:val="00915D31"/>
    <w:rsid w:val="00915D5C"/>
    <w:rsid w:val="00915EE1"/>
    <w:rsid w:val="00915F83"/>
    <w:rsid w:val="00915FDD"/>
    <w:rsid w:val="009161EE"/>
    <w:rsid w:val="0091649E"/>
    <w:rsid w:val="00916783"/>
    <w:rsid w:val="00916C22"/>
    <w:rsid w:val="00917556"/>
    <w:rsid w:val="00917D55"/>
    <w:rsid w:val="00917DB7"/>
    <w:rsid w:val="00920688"/>
    <w:rsid w:val="00920759"/>
    <w:rsid w:val="00920882"/>
    <w:rsid w:val="00920BC8"/>
    <w:rsid w:val="00920BDA"/>
    <w:rsid w:val="00920C25"/>
    <w:rsid w:val="00920E3A"/>
    <w:rsid w:val="009213AF"/>
    <w:rsid w:val="00921758"/>
    <w:rsid w:val="0092261C"/>
    <w:rsid w:val="00922898"/>
    <w:rsid w:val="00922B14"/>
    <w:rsid w:val="00922C40"/>
    <w:rsid w:val="00922FDD"/>
    <w:rsid w:val="0092339E"/>
    <w:rsid w:val="0092356E"/>
    <w:rsid w:val="00923934"/>
    <w:rsid w:val="00923A2A"/>
    <w:rsid w:val="00923CA1"/>
    <w:rsid w:val="00923F9E"/>
    <w:rsid w:val="00923FBC"/>
    <w:rsid w:val="00923FF2"/>
    <w:rsid w:val="0092412B"/>
    <w:rsid w:val="0092447F"/>
    <w:rsid w:val="009245D1"/>
    <w:rsid w:val="0092463E"/>
    <w:rsid w:val="009246D6"/>
    <w:rsid w:val="009249D5"/>
    <w:rsid w:val="00924A8F"/>
    <w:rsid w:val="00924BF6"/>
    <w:rsid w:val="0092562D"/>
    <w:rsid w:val="0092567E"/>
    <w:rsid w:val="009257EB"/>
    <w:rsid w:val="00925AE2"/>
    <w:rsid w:val="00925E9C"/>
    <w:rsid w:val="0092657A"/>
    <w:rsid w:val="009267C2"/>
    <w:rsid w:val="009268A8"/>
    <w:rsid w:val="009268CF"/>
    <w:rsid w:val="00927063"/>
    <w:rsid w:val="009273C7"/>
    <w:rsid w:val="00927719"/>
    <w:rsid w:val="00927C78"/>
    <w:rsid w:val="00927E32"/>
    <w:rsid w:val="00927EF0"/>
    <w:rsid w:val="0093000F"/>
    <w:rsid w:val="0093083A"/>
    <w:rsid w:val="009309A5"/>
    <w:rsid w:val="00930CE4"/>
    <w:rsid w:val="00930D41"/>
    <w:rsid w:val="00930F36"/>
    <w:rsid w:val="0093101B"/>
    <w:rsid w:val="00931149"/>
    <w:rsid w:val="009312F8"/>
    <w:rsid w:val="009313B9"/>
    <w:rsid w:val="00931598"/>
    <w:rsid w:val="009315FD"/>
    <w:rsid w:val="009316AA"/>
    <w:rsid w:val="00932088"/>
    <w:rsid w:val="009320BA"/>
    <w:rsid w:val="00932311"/>
    <w:rsid w:val="00932D89"/>
    <w:rsid w:val="00933274"/>
    <w:rsid w:val="009332B3"/>
    <w:rsid w:val="009333A8"/>
    <w:rsid w:val="0093340A"/>
    <w:rsid w:val="00933B22"/>
    <w:rsid w:val="00933C55"/>
    <w:rsid w:val="00933F2C"/>
    <w:rsid w:val="00933FDC"/>
    <w:rsid w:val="009341F1"/>
    <w:rsid w:val="00934371"/>
    <w:rsid w:val="00934485"/>
    <w:rsid w:val="00934618"/>
    <w:rsid w:val="009348F8"/>
    <w:rsid w:val="00934AC1"/>
    <w:rsid w:val="00934B7D"/>
    <w:rsid w:val="009351D9"/>
    <w:rsid w:val="009353BA"/>
    <w:rsid w:val="0093559C"/>
    <w:rsid w:val="00935700"/>
    <w:rsid w:val="009357BE"/>
    <w:rsid w:val="00935AC7"/>
    <w:rsid w:val="009362B5"/>
    <w:rsid w:val="0093644F"/>
    <w:rsid w:val="009365A9"/>
    <w:rsid w:val="00936696"/>
    <w:rsid w:val="00936731"/>
    <w:rsid w:val="009367EF"/>
    <w:rsid w:val="00937021"/>
    <w:rsid w:val="00937267"/>
    <w:rsid w:val="00937311"/>
    <w:rsid w:val="0093759A"/>
    <w:rsid w:val="00937D48"/>
    <w:rsid w:val="00937D6B"/>
    <w:rsid w:val="00940710"/>
    <w:rsid w:val="009408AE"/>
    <w:rsid w:val="0094095D"/>
    <w:rsid w:val="00940F63"/>
    <w:rsid w:val="00940F6C"/>
    <w:rsid w:val="00941723"/>
    <w:rsid w:val="009418F9"/>
    <w:rsid w:val="00941F8D"/>
    <w:rsid w:val="00942058"/>
    <w:rsid w:val="00942182"/>
    <w:rsid w:val="009421B1"/>
    <w:rsid w:val="009425A6"/>
    <w:rsid w:val="009426FC"/>
    <w:rsid w:val="00942CCE"/>
    <w:rsid w:val="00943077"/>
    <w:rsid w:val="00943528"/>
    <w:rsid w:val="00943646"/>
    <w:rsid w:val="009437BA"/>
    <w:rsid w:val="009437EE"/>
    <w:rsid w:val="00943DB6"/>
    <w:rsid w:val="00944273"/>
    <w:rsid w:val="00944686"/>
    <w:rsid w:val="00944AA9"/>
    <w:rsid w:val="00944BB8"/>
    <w:rsid w:val="00944C8F"/>
    <w:rsid w:val="00945010"/>
    <w:rsid w:val="00945382"/>
    <w:rsid w:val="00945383"/>
    <w:rsid w:val="00945414"/>
    <w:rsid w:val="00945483"/>
    <w:rsid w:val="00945597"/>
    <w:rsid w:val="00945639"/>
    <w:rsid w:val="009458A8"/>
    <w:rsid w:val="0094590D"/>
    <w:rsid w:val="0094591F"/>
    <w:rsid w:val="0094632F"/>
    <w:rsid w:val="009463D5"/>
    <w:rsid w:val="009464BD"/>
    <w:rsid w:val="00946582"/>
    <w:rsid w:val="009465CF"/>
    <w:rsid w:val="00946721"/>
    <w:rsid w:val="009469DC"/>
    <w:rsid w:val="00946BD6"/>
    <w:rsid w:val="00947048"/>
    <w:rsid w:val="009470F9"/>
    <w:rsid w:val="0094719E"/>
    <w:rsid w:val="009472BD"/>
    <w:rsid w:val="0094741C"/>
    <w:rsid w:val="0094744A"/>
    <w:rsid w:val="00947A9E"/>
    <w:rsid w:val="00947E94"/>
    <w:rsid w:val="00947EC8"/>
    <w:rsid w:val="0095008D"/>
    <w:rsid w:val="00950289"/>
    <w:rsid w:val="00950296"/>
    <w:rsid w:val="009506C5"/>
    <w:rsid w:val="009506EC"/>
    <w:rsid w:val="00950819"/>
    <w:rsid w:val="00950B60"/>
    <w:rsid w:val="00950CB4"/>
    <w:rsid w:val="00950D21"/>
    <w:rsid w:val="00950ED6"/>
    <w:rsid w:val="00951306"/>
    <w:rsid w:val="009513BD"/>
    <w:rsid w:val="009519A7"/>
    <w:rsid w:val="00951B6D"/>
    <w:rsid w:val="00951D05"/>
    <w:rsid w:val="00951E6B"/>
    <w:rsid w:val="009523D7"/>
    <w:rsid w:val="0095267E"/>
    <w:rsid w:val="00952699"/>
    <w:rsid w:val="009529A3"/>
    <w:rsid w:val="009529DD"/>
    <w:rsid w:val="00952B47"/>
    <w:rsid w:val="009530EB"/>
    <w:rsid w:val="009535D9"/>
    <w:rsid w:val="00953EEC"/>
    <w:rsid w:val="00953F1D"/>
    <w:rsid w:val="009541D1"/>
    <w:rsid w:val="00954473"/>
    <w:rsid w:val="009545E2"/>
    <w:rsid w:val="00954B92"/>
    <w:rsid w:val="009552AA"/>
    <w:rsid w:val="009553CC"/>
    <w:rsid w:val="009554E4"/>
    <w:rsid w:val="00955608"/>
    <w:rsid w:val="0095573C"/>
    <w:rsid w:val="00955B46"/>
    <w:rsid w:val="00956584"/>
    <w:rsid w:val="00956F52"/>
    <w:rsid w:val="00956F67"/>
    <w:rsid w:val="0095744C"/>
    <w:rsid w:val="00957A3E"/>
    <w:rsid w:val="00957A66"/>
    <w:rsid w:val="00957DDD"/>
    <w:rsid w:val="00957F15"/>
    <w:rsid w:val="00960004"/>
    <w:rsid w:val="00960135"/>
    <w:rsid w:val="00960493"/>
    <w:rsid w:val="00960692"/>
    <w:rsid w:val="009609EE"/>
    <w:rsid w:val="009609FC"/>
    <w:rsid w:val="00960C1F"/>
    <w:rsid w:val="0096122A"/>
    <w:rsid w:val="0096166C"/>
    <w:rsid w:val="009616B9"/>
    <w:rsid w:val="009618A7"/>
    <w:rsid w:val="009618DB"/>
    <w:rsid w:val="00961B51"/>
    <w:rsid w:val="00961B7E"/>
    <w:rsid w:val="00961CAC"/>
    <w:rsid w:val="009620A9"/>
    <w:rsid w:val="0096268C"/>
    <w:rsid w:val="00962757"/>
    <w:rsid w:val="00962798"/>
    <w:rsid w:val="00962E9F"/>
    <w:rsid w:val="00962ED7"/>
    <w:rsid w:val="009634F0"/>
    <w:rsid w:val="00964059"/>
    <w:rsid w:val="009643F0"/>
    <w:rsid w:val="00964E25"/>
    <w:rsid w:val="009654FB"/>
    <w:rsid w:val="009655FA"/>
    <w:rsid w:val="00965756"/>
    <w:rsid w:val="009658A9"/>
    <w:rsid w:val="00965A76"/>
    <w:rsid w:val="00965EA9"/>
    <w:rsid w:val="00965F2A"/>
    <w:rsid w:val="00965F8A"/>
    <w:rsid w:val="00966030"/>
    <w:rsid w:val="009660F5"/>
    <w:rsid w:val="0096629A"/>
    <w:rsid w:val="00966305"/>
    <w:rsid w:val="00966593"/>
    <w:rsid w:val="0096662D"/>
    <w:rsid w:val="009667F0"/>
    <w:rsid w:val="00966C3A"/>
    <w:rsid w:val="00967358"/>
    <w:rsid w:val="0096782B"/>
    <w:rsid w:val="00967A65"/>
    <w:rsid w:val="00967CAA"/>
    <w:rsid w:val="00967CCC"/>
    <w:rsid w:val="00970019"/>
    <w:rsid w:val="0097055D"/>
    <w:rsid w:val="0097062E"/>
    <w:rsid w:val="0097072F"/>
    <w:rsid w:val="009707A0"/>
    <w:rsid w:val="009707C7"/>
    <w:rsid w:val="00970C14"/>
    <w:rsid w:val="00970D1A"/>
    <w:rsid w:val="00970EDD"/>
    <w:rsid w:val="00971054"/>
    <w:rsid w:val="00971080"/>
    <w:rsid w:val="009711B0"/>
    <w:rsid w:val="0097144B"/>
    <w:rsid w:val="009716A9"/>
    <w:rsid w:val="00971780"/>
    <w:rsid w:val="00971DA4"/>
    <w:rsid w:val="00972021"/>
    <w:rsid w:val="009720BD"/>
    <w:rsid w:val="00972452"/>
    <w:rsid w:val="00972872"/>
    <w:rsid w:val="00972AA9"/>
    <w:rsid w:val="00972AF8"/>
    <w:rsid w:val="00972B9B"/>
    <w:rsid w:val="00972D2D"/>
    <w:rsid w:val="00973188"/>
    <w:rsid w:val="00973212"/>
    <w:rsid w:val="009735A2"/>
    <w:rsid w:val="0097366C"/>
    <w:rsid w:val="00973914"/>
    <w:rsid w:val="00973989"/>
    <w:rsid w:val="00973A4E"/>
    <w:rsid w:val="00973BBC"/>
    <w:rsid w:val="0097400C"/>
    <w:rsid w:val="00974237"/>
    <w:rsid w:val="0097457C"/>
    <w:rsid w:val="00974E24"/>
    <w:rsid w:val="00975C0C"/>
    <w:rsid w:val="00975E9A"/>
    <w:rsid w:val="00975FEE"/>
    <w:rsid w:val="009761EE"/>
    <w:rsid w:val="009761F2"/>
    <w:rsid w:val="009763B3"/>
    <w:rsid w:val="009768CC"/>
    <w:rsid w:val="00976AAE"/>
    <w:rsid w:val="00976BB7"/>
    <w:rsid w:val="0097706E"/>
    <w:rsid w:val="00977213"/>
    <w:rsid w:val="00977234"/>
    <w:rsid w:val="0097741B"/>
    <w:rsid w:val="00977471"/>
    <w:rsid w:val="00977732"/>
    <w:rsid w:val="00977860"/>
    <w:rsid w:val="00977DDF"/>
    <w:rsid w:val="00977E72"/>
    <w:rsid w:val="00977F48"/>
    <w:rsid w:val="00980594"/>
    <w:rsid w:val="009806B2"/>
    <w:rsid w:val="00980818"/>
    <w:rsid w:val="00980966"/>
    <w:rsid w:val="00980B1A"/>
    <w:rsid w:val="00980BB7"/>
    <w:rsid w:val="00980C01"/>
    <w:rsid w:val="00980E33"/>
    <w:rsid w:val="00980F6D"/>
    <w:rsid w:val="00981261"/>
    <w:rsid w:val="00981C08"/>
    <w:rsid w:val="0098389C"/>
    <w:rsid w:val="00983A39"/>
    <w:rsid w:val="00983D90"/>
    <w:rsid w:val="00983EC5"/>
    <w:rsid w:val="00983F1F"/>
    <w:rsid w:val="00984025"/>
    <w:rsid w:val="009843D9"/>
    <w:rsid w:val="00984426"/>
    <w:rsid w:val="00984556"/>
    <w:rsid w:val="009847F4"/>
    <w:rsid w:val="009849BB"/>
    <w:rsid w:val="00984BB2"/>
    <w:rsid w:val="0098509E"/>
    <w:rsid w:val="0098514E"/>
    <w:rsid w:val="0098632E"/>
    <w:rsid w:val="00986499"/>
    <w:rsid w:val="00986AAB"/>
    <w:rsid w:val="00986B16"/>
    <w:rsid w:val="00986DB0"/>
    <w:rsid w:val="00986E0A"/>
    <w:rsid w:val="00986FAE"/>
    <w:rsid w:val="0098729B"/>
    <w:rsid w:val="0098763F"/>
    <w:rsid w:val="00987786"/>
    <w:rsid w:val="009878C1"/>
    <w:rsid w:val="009879F4"/>
    <w:rsid w:val="00987ACE"/>
    <w:rsid w:val="00987DA4"/>
    <w:rsid w:val="00990107"/>
    <w:rsid w:val="0099091A"/>
    <w:rsid w:val="009912C8"/>
    <w:rsid w:val="00991625"/>
    <w:rsid w:val="0099198E"/>
    <w:rsid w:val="0099213A"/>
    <w:rsid w:val="00992755"/>
    <w:rsid w:val="00992A94"/>
    <w:rsid w:val="00992AC5"/>
    <w:rsid w:val="00992AE2"/>
    <w:rsid w:val="00993492"/>
    <w:rsid w:val="00993C46"/>
    <w:rsid w:val="00993FBD"/>
    <w:rsid w:val="009942A5"/>
    <w:rsid w:val="009946C9"/>
    <w:rsid w:val="009951DB"/>
    <w:rsid w:val="00995B11"/>
    <w:rsid w:val="009961CD"/>
    <w:rsid w:val="00997292"/>
    <w:rsid w:val="009972A0"/>
    <w:rsid w:val="009972CF"/>
    <w:rsid w:val="009973F4"/>
    <w:rsid w:val="00997873"/>
    <w:rsid w:val="0099798D"/>
    <w:rsid w:val="00997D12"/>
    <w:rsid w:val="009A0096"/>
    <w:rsid w:val="009A058A"/>
    <w:rsid w:val="009A0649"/>
    <w:rsid w:val="009A06A8"/>
    <w:rsid w:val="009A0A38"/>
    <w:rsid w:val="009A0AA5"/>
    <w:rsid w:val="009A0B86"/>
    <w:rsid w:val="009A0D98"/>
    <w:rsid w:val="009A0DAD"/>
    <w:rsid w:val="009A0DC3"/>
    <w:rsid w:val="009A123F"/>
    <w:rsid w:val="009A1453"/>
    <w:rsid w:val="009A1611"/>
    <w:rsid w:val="009A167A"/>
    <w:rsid w:val="009A19ED"/>
    <w:rsid w:val="009A1E4D"/>
    <w:rsid w:val="009A20D0"/>
    <w:rsid w:val="009A2617"/>
    <w:rsid w:val="009A2B0B"/>
    <w:rsid w:val="009A2C47"/>
    <w:rsid w:val="009A2E9C"/>
    <w:rsid w:val="009A2F19"/>
    <w:rsid w:val="009A31CD"/>
    <w:rsid w:val="009A3213"/>
    <w:rsid w:val="009A3424"/>
    <w:rsid w:val="009A38BD"/>
    <w:rsid w:val="009A39A3"/>
    <w:rsid w:val="009A3B80"/>
    <w:rsid w:val="009A3DDA"/>
    <w:rsid w:val="009A3FA6"/>
    <w:rsid w:val="009A4325"/>
    <w:rsid w:val="009A4634"/>
    <w:rsid w:val="009A4C66"/>
    <w:rsid w:val="009A4E08"/>
    <w:rsid w:val="009A5810"/>
    <w:rsid w:val="009A5900"/>
    <w:rsid w:val="009A5B3B"/>
    <w:rsid w:val="009A5B57"/>
    <w:rsid w:val="009A5C48"/>
    <w:rsid w:val="009A62D4"/>
    <w:rsid w:val="009A62D9"/>
    <w:rsid w:val="009A6317"/>
    <w:rsid w:val="009A647E"/>
    <w:rsid w:val="009A68AC"/>
    <w:rsid w:val="009A6A6A"/>
    <w:rsid w:val="009A6DFE"/>
    <w:rsid w:val="009A6F2E"/>
    <w:rsid w:val="009A702F"/>
    <w:rsid w:val="009A71BB"/>
    <w:rsid w:val="009A7642"/>
    <w:rsid w:val="009A769A"/>
    <w:rsid w:val="009A775E"/>
    <w:rsid w:val="009A7B65"/>
    <w:rsid w:val="009A7BAC"/>
    <w:rsid w:val="009A7BCE"/>
    <w:rsid w:val="009A7CFC"/>
    <w:rsid w:val="009A7F00"/>
    <w:rsid w:val="009B040B"/>
    <w:rsid w:val="009B06E8"/>
    <w:rsid w:val="009B07A2"/>
    <w:rsid w:val="009B0BF0"/>
    <w:rsid w:val="009B0FB5"/>
    <w:rsid w:val="009B0FF7"/>
    <w:rsid w:val="009B1287"/>
    <w:rsid w:val="009B138D"/>
    <w:rsid w:val="009B143A"/>
    <w:rsid w:val="009B1480"/>
    <w:rsid w:val="009B190C"/>
    <w:rsid w:val="009B1AC5"/>
    <w:rsid w:val="009B1F1E"/>
    <w:rsid w:val="009B1F67"/>
    <w:rsid w:val="009B229D"/>
    <w:rsid w:val="009B2A4C"/>
    <w:rsid w:val="009B3225"/>
    <w:rsid w:val="009B3343"/>
    <w:rsid w:val="009B34AD"/>
    <w:rsid w:val="009B35A4"/>
    <w:rsid w:val="009B3673"/>
    <w:rsid w:val="009B3702"/>
    <w:rsid w:val="009B4071"/>
    <w:rsid w:val="009B421D"/>
    <w:rsid w:val="009B4243"/>
    <w:rsid w:val="009B4650"/>
    <w:rsid w:val="009B482D"/>
    <w:rsid w:val="009B4B85"/>
    <w:rsid w:val="009B4ED2"/>
    <w:rsid w:val="009B50AD"/>
    <w:rsid w:val="009B553D"/>
    <w:rsid w:val="009B56D2"/>
    <w:rsid w:val="009B570F"/>
    <w:rsid w:val="009B5BE5"/>
    <w:rsid w:val="009B5DB0"/>
    <w:rsid w:val="009B61C5"/>
    <w:rsid w:val="009B623B"/>
    <w:rsid w:val="009B6255"/>
    <w:rsid w:val="009B6355"/>
    <w:rsid w:val="009B65AC"/>
    <w:rsid w:val="009B66BD"/>
    <w:rsid w:val="009B67CF"/>
    <w:rsid w:val="009B6BF4"/>
    <w:rsid w:val="009B6DFD"/>
    <w:rsid w:val="009B6EF5"/>
    <w:rsid w:val="009B73BE"/>
    <w:rsid w:val="009B76DF"/>
    <w:rsid w:val="009B781A"/>
    <w:rsid w:val="009B7924"/>
    <w:rsid w:val="009C045A"/>
    <w:rsid w:val="009C0466"/>
    <w:rsid w:val="009C0785"/>
    <w:rsid w:val="009C08FA"/>
    <w:rsid w:val="009C0B1F"/>
    <w:rsid w:val="009C0ED4"/>
    <w:rsid w:val="009C1264"/>
    <w:rsid w:val="009C12D3"/>
    <w:rsid w:val="009C16D5"/>
    <w:rsid w:val="009C1DD6"/>
    <w:rsid w:val="009C2625"/>
    <w:rsid w:val="009C2DE1"/>
    <w:rsid w:val="009C329C"/>
    <w:rsid w:val="009C33DE"/>
    <w:rsid w:val="009C3404"/>
    <w:rsid w:val="009C3BFE"/>
    <w:rsid w:val="009C3C4F"/>
    <w:rsid w:val="009C4274"/>
    <w:rsid w:val="009C44B2"/>
    <w:rsid w:val="009C46DB"/>
    <w:rsid w:val="009C46DC"/>
    <w:rsid w:val="009C48C0"/>
    <w:rsid w:val="009C49E0"/>
    <w:rsid w:val="009C4A8B"/>
    <w:rsid w:val="009C4C89"/>
    <w:rsid w:val="009C5458"/>
    <w:rsid w:val="009C676F"/>
    <w:rsid w:val="009C6CB7"/>
    <w:rsid w:val="009C6D1B"/>
    <w:rsid w:val="009C6D98"/>
    <w:rsid w:val="009D0304"/>
    <w:rsid w:val="009D039E"/>
    <w:rsid w:val="009D04E6"/>
    <w:rsid w:val="009D0884"/>
    <w:rsid w:val="009D0B21"/>
    <w:rsid w:val="009D0CAD"/>
    <w:rsid w:val="009D0DC4"/>
    <w:rsid w:val="009D0FE7"/>
    <w:rsid w:val="009D139C"/>
    <w:rsid w:val="009D14E4"/>
    <w:rsid w:val="009D1580"/>
    <w:rsid w:val="009D15CD"/>
    <w:rsid w:val="009D173F"/>
    <w:rsid w:val="009D18D5"/>
    <w:rsid w:val="009D21FA"/>
    <w:rsid w:val="009D22EE"/>
    <w:rsid w:val="009D2453"/>
    <w:rsid w:val="009D2457"/>
    <w:rsid w:val="009D25A4"/>
    <w:rsid w:val="009D2646"/>
    <w:rsid w:val="009D27DB"/>
    <w:rsid w:val="009D2DAF"/>
    <w:rsid w:val="009D2DEA"/>
    <w:rsid w:val="009D2ED1"/>
    <w:rsid w:val="009D2FC6"/>
    <w:rsid w:val="009D3051"/>
    <w:rsid w:val="009D317D"/>
    <w:rsid w:val="009D32BE"/>
    <w:rsid w:val="009D36AF"/>
    <w:rsid w:val="009D3890"/>
    <w:rsid w:val="009D3907"/>
    <w:rsid w:val="009D3975"/>
    <w:rsid w:val="009D3CF7"/>
    <w:rsid w:val="009D3ECB"/>
    <w:rsid w:val="009D3F2D"/>
    <w:rsid w:val="009D420C"/>
    <w:rsid w:val="009D4216"/>
    <w:rsid w:val="009D441E"/>
    <w:rsid w:val="009D462E"/>
    <w:rsid w:val="009D463A"/>
    <w:rsid w:val="009D465D"/>
    <w:rsid w:val="009D4B4D"/>
    <w:rsid w:val="009D4D6C"/>
    <w:rsid w:val="009D4F6D"/>
    <w:rsid w:val="009D50AC"/>
    <w:rsid w:val="009D5100"/>
    <w:rsid w:val="009D54B5"/>
    <w:rsid w:val="009D578E"/>
    <w:rsid w:val="009D5822"/>
    <w:rsid w:val="009D5830"/>
    <w:rsid w:val="009D5BCF"/>
    <w:rsid w:val="009D5CD1"/>
    <w:rsid w:val="009D5E17"/>
    <w:rsid w:val="009D6573"/>
    <w:rsid w:val="009D65DB"/>
    <w:rsid w:val="009D6741"/>
    <w:rsid w:val="009D69F9"/>
    <w:rsid w:val="009D6B7C"/>
    <w:rsid w:val="009D6FD5"/>
    <w:rsid w:val="009D71AC"/>
    <w:rsid w:val="009D7231"/>
    <w:rsid w:val="009D7465"/>
    <w:rsid w:val="009D76A6"/>
    <w:rsid w:val="009E03A1"/>
    <w:rsid w:val="009E03A6"/>
    <w:rsid w:val="009E0459"/>
    <w:rsid w:val="009E05C6"/>
    <w:rsid w:val="009E0C47"/>
    <w:rsid w:val="009E1107"/>
    <w:rsid w:val="009E175F"/>
    <w:rsid w:val="009E1CCC"/>
    <w:rsid w:val="009E2599"/>
    <w:rsid w:val="009E2B1F"/>
    <w:rsid w:val="009E2C8F"/>
    <w:rsid w:val="009E2E6C"/>
    <w:rsid w:val="009E3A85"/>
    <w:rsid w:val="009E3BB9"/>
    <w:rsid w:val="009E3F5C"/>
    <w:rsid w:val="009E3F70"/>
    <w:rsid w:val="009E45CD"/>
    <w:rsid w:val="009E4675"/>
    <w:rsid w:val="009E4716"/>
    <w:rsid w:val="009E4742"/>
    <w:rsid w:val="009E4CDF"/>
    <w:rsid w:val="009E5087"/>
    <w:rsid w:val="009E538A"/>
    <w:rsid w:val="009E56AE"/>
    <w:rsid w:val="009E580F"/>
    <w:rsid w:val="009E586E"/>
    <w:rsid w:val="009E60CB"/>
    <w:rsid w:val="009E60EE"/>
    <w:rsid w:val="009E64C7"/>
    <w:rsid w:val="009E672D"/>
    <w:rsid w:val="009E6CD9"/>
    <w:rsid w:val="009E6F55"/>
    <w:rsid w:val="009E722E"/>
    <w:rsid w:val="009E72FD"/>
    <w:rsid w:val="009E73B6"/>
    <w:rsid w:val="009E79B4"/>
    <w:rsid w:val="009F0671"/>
    <w:rsid w:val="009F092F"/>
    <w:rsid w:val="009F0AB2"/>
    <w:rsid w:val="009F0B64"/>
    <w:rsid w:val="009F0C73"/>
    <w:rsid w:val="009F101F"/>
    <w:rsid w:val="009F10E1"/>
    <w:rsid w:val="009F1182"/>
    <w:rsid w:val="009F14E8"/>
    <w:rsid w:val="009F1781"/>
    <w:rsid w:val="009F1FAC"/>
    <w:rsid w:val="009F202A"/>
    <w:rsid w:val="009F2043"/>
    <w:rsid w:val="009F210E"/>
    <w:rsid w:val="009F22EE"/>
    <w:rsid w:val="009F23D3"/>
    <w:rsid w:val="009F240B"/>
    <w:rsid w:val="009F258B"/>
    <w:rsid w:val="009F2ADE"/>
    <w:rsid w:val="009F2B88"/>
    <w:rsid w:val="009F2DAE"/>
    <w:rsid w:val="009F2EDA"/>
    <w:rsid w:val="009F2FF5"/>
    <w:rsid w:val="009F30B7"/>
    <w:rsid w:val="009F321B"/>
    <w:rsid w:val="009F3608"/>
    <w:rsid w:val="009F36F4"/>
    <w:rsid w:val="009F375E"/>
    <w:rsid w:val="009F3BB5"/>
    <w:rsid w:val="009F408D"/>
    <w:rsid w:val="009F41F7"/>
    <w:rsid w:val="009F455E"/>
    <w:rsid w:val="009F461A"/>
    <w:rsid w:val="009F4B96"/>
    <w:rsid w:val="009F4D6D"/>
    <w:rsid w:val="009F4D82"/>
    <w:rsid w:val="009F5038"/>
    <w:rsid w:val="009F50E3"/>
    <w:rsid w:val="009F52B9"/>
    <w:rsid w:val="009F55B6"/>
    <w:rsid w:val="009F5988"/>
    <w:rsid w:val="009F5AD3"/>
    <w:rsid w:val="009F5C5F"/>
    <w:rsid w:val="009F5DE9"/>
    <w:rsid w:val="009F5EAF"/>
    <w:rsid w:val="009F5FB0"/>
    <w:rsid w:val="009F61AF"/>
    <w:rsid w:val="009F63FD"/>
    <w:rsid w:val="009F642D"/>
    <w:rsid w:val="009F657F"/>
    <w:rsid w:val="009F6599"/>
    <w:rsid w:val="009F6A72"/>
    <w:rsid w:val="009F6E56"/>
    <w:rsid w:val="009F6ED4"/>
    <w:rsid w:val="009F7035"/>
    <w:rsid w:val="009F7436"/>
    <w:rsid w:val="009F750D"/>
    <w:rsid w:val="009F75EB"/>
    <w:rsid w:val="009F782A"/>
    <w:rsid w:val="009F78EA"/>
    <w:rsid w:val="009F7A7A"/>
    <w:rsid w:val="009F7AD4"/>
    <w:rsid w:val="00A0021C"/>
    <w:rsid w:val="00A0093C"/>
    <w:rsid w:val="00A00B66"/>
    <w:rsid w:val="00A00E77"/>
    <w:rsid w:val="00A00EF5"/>
    <w:rsid w:val="00A013E0"/>
    <w:rsid w:val="00A01401"/>
    <w:rsid w:val="00A015BB"/>
    <w:rsid w:val="00A018FC"/>
    <w:rsid w:val="00A01CBE"/>
    <w:rsid w:val="00A02116"/>
    <w:rsid w:val="00A02593"/>
    <w:rsid w:val="00A026F5"/>
    <w:rsid w:val="00A027BD"/>
    <w:rsid w:val="00A02AF1"/>
    <w:rsid w:val="00A02B02"/>
    <w:rsid w:val="00A02D93"/>
    <w:rsid w:val="00A03246"/>
    <w:rsid w:val="00A032AD"/>
    <w:rsid w:val="00A03473"/>
    <w:rsid w:val="00A0363B"/>
    <w:rsid w:val="00A036AF"/>
    <w:rsid w:val="00A03A06"/>
    <w:rsid w:val="00A03FED"/>
    <w:rsid w:val="00A04414"/>
    <w:rsid w:val="00A047E6"/>
    <w:rsid w:val="00A04D3A"/>
    <w:rsid w:val="00A050F5"/>
    <w:rsid w:val="00A0558C"/>
    <w:rsid w:val="00A05821"/>
    <w:rsid w:val="00A05A17"/>
    <w:rsid w:val="00A05FF8"/>
    <w:rsid w:val="00A0610F"/>
    <w:rsid w:val="00A06203"/>
    <w:rsid w:val="00A0634C"/>
    <w:rsid w:val="00A06588"/>
    <w:rsid w:val="00A06D6D"/>
    <w:rsid w:val="00A06EE4"/>
    <w:rsid w:val="00A07128"/>
    <w:rsid w:val="00A073C9"/>
    <w:rsid w:val="00A07536"/>
    <w:rsid w:val="00A0757C"/>
    <w:rsid w:val="00A077C6"/>
    <w:rsid w:val="00A078E7"/>
    <w:rsid w:val="00A105C8"/>
    <w:rsid w:val="00A10A56"/>
    <w:rsid w:val="00A1135F"/>
    <w:rsid w:val="00A11989"/>
    <w:rsid w:val="00A11C3F"/>
    <w:rsid w:val="00A11CE5"/>
    <w:rsid w:val="00A12695"/>
    <w:rsid w:val="00A12735"/>
    <w:rsid w:val="00A12DDF"/>
    <w:rsid w:val="00A13134"/>
    <w:rsid w:val="00A132F8"/>
    <w:rsid w:val="00A13A9C"/>
    <w:rsid w:val="00A13F1E"/>
    <w:rsid w:val="00A1465D"/>
    <w:rsid w:val="00A14ADB"/>
    <w:rsid w:val="00A14EB9"/>
    <w:rsid w:val="00A14EEA"/>
    <w:rsid w:val="00A15615"/>
    <w:rsid w:val="00A15880"/>
    <w:rsid w:val="00A15DCF"/>
    <w:rsid w:val="00A160D3"/>
    <w:rsid w:val="00A166C5"/>
    <w:rsid w:val="00A16BE9"/>
    <w:rsid w:val="00A16D8C"/>
    <w:rsid w:val="00A17363"/>
    <w:rsid w:val="00A17516"/>
    <w:rsid w:val="00A17540"/>
    <w:rsid w:val="00A17682"/>
    <w:rsid w:val="00A17A3C"/>
    <w:rsid w:val="00A17BD9"/>
    <w:rsid w:val="00A17F8E"/>
    <w:rsid w:val="00A2000B"/>
    <w:rsid w:val="00A20104"/>
    <w:rsid w:val="00A204B8"/>
    <w:rsid w:val="00A208A7"/>
    <w:rsid w:val="00A208D8"/>
    <w:rsid w:val="00A20B29"/>
    <w:rsid w:val="00A20C54"/>
    <w:rsid w:val="00A20D30"/>
    <w:rsid w:val="00A21119"/>
    <w:rsid w:val="00A21219"/>
    <w:rsid w:val="00A212B0"/>
    <w:rsid w:val="00A2131D"/>
    <w:rsid w:val="00A21414"/>
    <w:rsid w:val="00A21B28"/>
    <w:rsid w:val="00A21D07"/>
    <w:rsid w:val="00A22177"/>
    <w:rsid w:val="00A2226B"/>
    <w:rsid w:val="00A22688"/>
    <w:rsid w:val="00A22937"/>
    <w:rsid w:val="00A22F08"/>
    <w:rsid w:val="00A2309C"/>
    <w:rsid w:val="00A23311"/>
    <w:rsid w:val="00A233AC"/>
    <w:rsid w:val="00A23BE7"/>
    <w:rsid w:val="00A23D29"/>
    <w:rsid w:val="00A24015"/>
    <w:rsid w:val="00A24028"/>
    <w:rsid w:val="00A24852"/>
    <w:rsid w:val="00A248AE"/>
    <w:rsid w:val="00A24906"/>
    <w:rsid w:val="00A24A00"/>
    <w:rsid w:val="00A24CAB"/>
    <w:rsid w:val="00A250A7"/>
    <w:rsid w:val="00A25527"/>
    <w:rsid w:val="00A25822"/>
    <w:rsid w:val="00A25E3E"/>
    <w:rsid w:val="00A25EF7"/>
    <w:rsid w:val="00A26460"/>
    <w:rsid w:val="00A266FE"/>
    <w:rsid w:val="00A27115"/>
    <w:rsid w:val="00A2748C"/>
    <w:rsid w:val="00A27661"/>
    <w:rsid w:val="00A277A6"/>
    <w:rsid w:val="00A27928"/>
    <w:rsid w:val="00A27A21"/>
    <w:rsid w:val="00A27D3A"/>
    <w:rsid w:val="00A303C8"/>
    <w:rsid w:val="00A30403"/>
    <w:rsid w:val="00A30B39"/>
    <w:rsid w:val="00A3103C"/>
    <w:rsid w:val="00A3155E"/>
    <w:rsid w:val="00A31E8B"/>
    <w:rsid w:val="00A31F59"/>
    <w:rsid w:val="00A32023"/>
    <w:rsid w:val="00A3209E"/>
    <w:rsid w:val="00A32C0F"/>
    <w:rsid w:val="00A333D1"/>
    <w:rsid w:val="00A3359C"/>
    <w:rsid w:val="00A33999"/>
    <w:rsid w:val="00A33A1A"/>
    <w:rsid w:val="00A33B53"/>
    <w:rsid w:val="00A33FD1"/>
    <w:rsid w:val="00A3413F"/>
    <w:rsid w:val="00A34765"/>
    <w:rsid w:val="00A34B70"/>
    <w:rsid w:val="00A34CA9"/>
    <w:rsid w:val="00A34CBC"/>
    <w:rsid w:val="00A357BD"/>
    <w:rsid w:val="00A35A73"/>
    <w:rsid w:val="00A35C1D"/>
    <w:rsid w:val="00A35CE5"/>
    <w:rsid w:val="00A35FF5"/>
    <w:rsid w:val="00A36073"/>
    <w:rsid w:val="00A36399"/>
    <w:rsid w:val="00A369CA"/>
    <w:rsid w:val="00A36C4E"/>
    <w:rsid w:val="00A37310"/>
    <w:rsid w:val="00A373CA"/>
    <w:rsid w:val="00A37628"/>
    <w:rsid w:val="00A3768D"/>
    <w:rsid w:val="00A37A46"/>
    <w:rsid w:val="00A37E3F"/>
    <w:rsid w:val="00A40030"/>
    <w:rsid w:val="00A40960"/>
    <w:rsid w:val="00A409FD"/>
    <w:rsid w:val="00A40D6C"/>
    <w:rsid w:val="00A410C2"/>
    <w:rsid w:val="00A4150D"/>
    <w:rsid w:val="00A419C2"/>
    <w:rsid w:val="00A41E18"/>
    <w:rsid w:val="00A42181"/>
    <w:rsid w:val="00A421D5"/>
    <w:rsid w:val="00A42593"/>
    <w:rsid w:val="00A425B6"/>
    <w:rsid w:val="00A42958"/>
    <w:rsid w:val="00A42CFC"/>
    <w:rsid w:val="00A43451"/>
    <w:rsid w:val="00A43674"/>
    <w:rsid w:val="00A43A39"/>
    <w:rsid w:val="00A43A4F"/>
    <w:rsid w:val="00A43FB7"/>
    <w:rsid w:val="00A44068"/>
    <w:rsid w:val="00A440F1"/>
    <w:rsid w:val="00A44C08"/>
    <w:rsid w:val="00A45066"/>
    <w:rsid w:val="00A453CE"/>
    <w:rsid w:val="00A45444"/>
    <w:rsid w:val="00A45550"/>
    <w:rsid w:val="00A45684"/>
    <w:rsid w:val="00A45981"/>
    <w:rsid w:val="00A45AF0"/>
    <w:rsid w:val="00A45BB3"/>
    <w:rsid w:val="00A45C3E"/>
    <w:rsid w:val="00A45E65"/>
    <w:rsid w:val="00A45F07"/>
    <w:rsid w:val="00A466FE"/>
    <w:rsid w:val="00A468A5"/>
    <w:rsid w:val="00A46997"/>
    <w:rsid w:val="00A46C6F"/>
    <w:rsid w:val="00A46D3A"/>
    <w:rsid w:val="00A46ED7"/>
    <w:rsid w:val="00A47380"/>
    <w:rsid w:val="00A473FA"/>
    <w:rsid w:val="00A47636"/>
    <w:rsid w:val="00A476AC"/>
    <w:rsid w:val="00A50432"/>
    <w:rsid w:val="00A50590"/>
    <w:rsid w:val="00A50654"/>
    <w:rsid w:val="00A50BA3"/>
    <w:rsid w:val="00A50DE9"/>
    <w:rsid w:val="00A511FD"/>
    <w:rsid w:val="00A5154B"/>
    <w:rsid w:val="00A516BD"/>
    <w:rsid w:val="00A518A0"/>
    <w:rsid w:val="00A5238A"/>
    <w:rsid w:val="00A525DF"/>
    <w:rsid w:val="00A529C6"/>
    <w:rsid w:val="00A53036"/>
    <w:rsid w:val="00A53330"/>
    <w:rsid w:val="00A534D0"/>
    <w:rsid w:val="00A535A5"/>
    <w:rsid w:val="00A536E7"/>
    <w:rsid w:val="00A54065"/>
    <w:rsid w:val="00A540EE"/>
    <w:rsid w:val="00A54B77"/>
    <w:rsid w:val="00A54C44"/>
    <w:rsid w:val="00A54F61"/>
    <w:rsid w:val="00A55150"/>
    <w:rsid w:val="00A555F7"/>
    <w:rsid w:val="00A55734"/>
    <w:rsid w:val="00A559E8"/>
    <w:rsid w:val="00A55BD5"/>
    <w:rsid w:val="00A55CFA"/>
    <w:rsid w:val="00A56352"/>
    <w:rsid w:val="00A56563"/>
    <w:rsid w:val="00A56938"/>
    <w:rsid w:val="00A56A20"/>
    <w:rsid w:val="00A56CED"/>
    <w:rsid w:val="00A56F84"/>
    <w:rsid w:val="00A572CA"/>
    <w:rsid w:val="00A5736D"/>
    <w:rsid w:val="00A5738E"/>
    <w:rsid w:val="00A5790C"/>
    <w:rsid w:val="00A57C31"/>
    <w:rsid w:val="00A57FCC"/>
    <w:rsid w:val="00A602F0"/>
    <w:rsid w:val="00A60BA7"/>
    <w:rsid w:val="00A60DA8"/>
    <w:rsid w:val="00A60F8E"/>
    <w:rsid w:val="00A60FC4"/>
    <w:rsid w:val="00A6146C"/>
    <w:rsid w:val="00A61E3E"/>
    <w:rsid w:val="00A62051"/>
    <w:rsid w:val="00A627ED"/>
    <w:rsid w:val="00A6280F"/>
    <w:rsid w:val="00A62E07"/>
    <w:rsid w:val="00A62E35"/>
    <w:rsid w:val="00A63301"/>
    <w:rsid w:val="00A63307"/>
    <w:rsid w:val="00A6347F"/>
    <w:rsid w:val="00A639A3"/>
    <w:rsid w:val="00A639CA"/>
    <w:rsid w:val="00A63F68"/>
    <w:rsid w:val="00A64183"/>
    <w:rsid w:val="00A643F7"/>
    <w:rsid w:val="00A64527"/>
    <w:rsid w:val="00A64A22"/>
    <w:rsid w:val="00A65028"/>
    <w:rsid w:val="00A65101"/>
    <w:rsid w:val="00A656E6"/>
    <w:rsid w:val="00A65842"/>
    <w:rsid w:val="00A65D3E"/>
    <w:rsid w:val="00A65D63"/>
    <w:rsid w:val="00A66DC9"/>
    <w:rsid w:val="00A6714A"/>
    <w:rsid w:val="00A67203"/>
    <w:rsid w:val="00A6724A"/>
    <w:rsid w:val="00A672D2"/>
    <w:rsid w:val="00A67471"/>
    <w:rsid w:val="00A67B34"/>
    <w:rsid w:val="00A67D3F"/>
    <w:rsid w:val="00A705D7"/>
    <w:rsid w:val="00A706AC"/>
    <w:rsid w:val="00A706BF"/>
    <w:rsid w:val="00A70706"/>
    <w:rsid w:val="00A70A20"/>
    <w:rsid w:val="00A70F18"/>
    <w:rsid w:val="00A71319"/>
    <w:rsid w:val="00A71519"/>
    <w:rsid w:val="00A7162C"/>
    <w:rsid w:val="00A717FC"/>
    <w:rsid w:val="00A71848"/>
    <w:rsid w:val="00A719C8"/>
    <w:rsid w:val="00A71CCC"/>
    <w:rsid w:val="00A72325"/>
    <w:rsid w:val="00A727B9"/>
    <w:rsid w:val="00A72A3E"/>
    <w:rsid w:val="00A72D60"/>
    <w:rsid w:val="00A72DC7"/>
    <w:rsid w:val="00A72E0A"/>
    <w:rsid w:val="00A72E65"/>
    <w:rsid w:val="00A72F1F"/>
    <w:rsid w:val="00A72FE8"/>
    <w:rsid w:val="00A7327D"/>
    <w:rsid w:val="00A733ED"/>
    <w:rsid w:val="00A73B0E"/>
    <w:rsid w:val="00A73C71"/>
    <w:rsid w:val="00A73E94"/>
    <w:rsid w:val="00A73EFD"/>
    <w:rsid w:val="00A73F90"/>
    <w:rsid w:val="00A7402A"/>
    <w:rsid w:val="00A7475B"/>
    <w:rsid w:val="00A74768"/>
    <w:rsid w:val="00A753CA"/>
    <w:rsid w:val="00A75432"/>
    <w:rsid w:val="00A75584"/>
    <w:rsid w:val="00A75AFC"/>
    <w:rsid w:val="00A75B9D"/>
    <w:rsid w:val="00A75C74"/>
    <w:rsid w:val="00A75F83"/>
    <w:rsid w:val="00A762E5"/>
    <w:rsid w:val="00A763FA"/>
    <w:rsid w:val="00A76679"/>
    <w:rsid w:val="00A76F71"/>
    <w:rsid w:val="00A7728E"/>
    <w:rsid w:val="00A773E4"/>
    <w:rsid w:val="00A776C1"/>
    <w:rsid w:val="00A7793F"/>
    <w:rsid w:val="00A802C2"/>
    <w:rsid w:val="00A8058B"/>
    <w:rsid w:val="00A80683"/>
    <w:rsid w:val="00A80D21"/>
    <w:rsid w:val="00A816B0"/>
    <w:rsid w:val="00A81728"/>
    <w:rsid w:val="00A817D8"/>
    <w:rsid w:val="00A81FD1"/>
    <w:rsid w:val="00A821EB"/>
    <w:rsid w:val="00A82297"/>
    <w:rsid w:val="00A82459"/>
    <w:rsid w:val="00A82AAD"/>
    <w:rsid w:val="00A82BDD"/>
    <w:rsid w:val="00A82DFA"/>
    <w:rsid w:val="00A82FD7"/>
    <w:rsid w:val="00A833CD"/>
    <w:rsid w:val="00A83872"/>
    <w:rsid w:val="00A83D70"/>
    <w:rsid w:val="00A83FAE"/>
    <w:rsid w:val="00A84162"/>
    <w:rsid w:val="00A84232"/>
    <w:rsid w:val="00A84873"/>
    <w:rsid w:val="00A84A8A"/>
    <w:rsid w:val="00A84B8B"/>
    <w:rsid w:val="00A84E90"/>
    <w:rsid w:val="00A84F51"/>
    <w:rsid w:val="00A84FEE"/>
    <w:rsid w:val="00A85E07"/>
    <w:rsid w:val="00A85E27"/>
    <w:rsid w:val="00A85FD5"/>
    <w:rsid w:val="00A860E1"/>
    <w:rsid w:val="00A8620D"/>
    <w:rsid w:val="00A869FE"/>
    <w:rsid w:val="00A86B27"/>
    <w:rsid w:val="00A87161"/>
    <w:rsid w:val="00A87193"/>
    <w:rsid w:val="00A871F7"/>
    <w:rsid w:val="00A877B7"/>
    <w:rsid w:val="00A87CD1"/>
    <w:rsid w:val="00A90112"/>
    <w:rsid w:val="00A901D4"/>
    <w:rsid w:val="00A904CA"/>
    <w:rsid w:val="00A9084E"/>
    <w:rsid w:val="00A90C23"/>
    <w:rsid w:val="00A90C8E"/>
    <w:rsid w:val="00A91030"/>
    <w:rsid w:val="00A913BC"/>
    <w:rsid w:val="00A9175C"/>
    <w:rsid w:val="00A91815"/>
    <w:rsid w:val="00A919F1"/>
    <w:rsid w:val="00A91B7B"/>
    <w:rsid w:val="00A91BE9"/>
    <w:rsid w:val="00A91EBF"/>
    <w:rsid w:val="00A91F70"/>
    <w:rsid w:val="00A92106"/>
    <w:rsid w:val="00A922B4"/>
    <w:rsid w:val="00A9237F"/>
    <w:rsid w:val="00A92432"/>
    <w:rsid w:val="00A927ED"/>
    <w:rsid w:val="00A929F9"/>
    <w:rsid w:val="00A92D2F"/>
    <w:rsid w:val="00A92DB7"/>
    <w:rsid w:val="00A92DDA"/>
    <w:rsid w:val="00A930B1"/>
    <w:rsid w:val="00A931E1"/>
    <w:rsid w:val="00A9322F"/>
    <w:rsid w:val="00A934B7"/>
    <w:rsid w:val="00A9371C"/>
    <w:rsid w:val="00A93B37"/>
    <w:rsid w:val="00A93E1A"/>
    <w:rsid w:val="00A940F6"/>
    <w:rsid w:val="00A94743"/>
    <w:rsid w:val="00A94B6B"/>
    <w:rsid w:val="00A950E5"/>
    <w:rsid w:val="00A953E9"/>
    <w:rsid w:val="00A95738"/>
    <w:rsid w:val="00A95AEE"/>
    <w:rsid w:val="00A95CB4"/>
    <w:rsid w:val="00A95EB1"/>
    <w:rsid w:val="00A962ED"/>
    <w:rsid w:val="00A9630E"/>
    <w:rsid w:val="00A96634"/>
    <w:rsid w:val="00A966A2"/>
    <w:rsid w:val="00A969BA"/>
    <w:rsid w:val="00A96A81"/>
    <w:rsid w:val="00A96BD3"/>
    <w:rsid w:val="00A96C92"/>
    <w:rsid w:val="00A96EB8"/>
    <w:rsid w:val="00A970EB"/>
    <w:rsid w:val="00A9740C"/>
    <w:rsid w:val="00A97562"/>
    <w:rsid w:val="00A97CEE"/>
    <w:rsid w:val="00A97D02"/>
    <w:rsid w:val="00AA03CF"/>
    <w:rsid w:val="00AA043A"/>
    <w:rsid w:val="00AA04CA"/>
    <w:rsid w:val="00AA04F7"/>
    <w:rsid w:val="00AA05E1"/>
    <w:rsid w:val="00AA06A5"/>
    <w:rsid w:val="00AA06C2"/>
    <w:rsid w:val="00AA0803"/>
    <w:rsid w:val="00AA0914"/>
    <w:rsid w:val="00AA0C9D"/>
    <w:rsid w:val="00AA1028"/>
    <w:rsid w:val="00AA1152"/>
    <w:rsid w:val="00AA15DE"/>
    <w:rsid w:val="00AA1BCF"/>
    <w:rsid w:val="00AA1E98"/>
    <w:rsid w:val="00AA2401"/>
    <w:rsid w:val="00AA2451"/>
    <w:rsid w:val="00AA2461"/>
    <w:rsid w:val="00AA24DA"/>
    <w:rsid w:val="00AA2AE0"/>
    <w:rsid w:val="00AA2FD8"/>
    <w:rsid w:val="00AA2FF9"/>
    <w:rsid w:val="00AA33D9"/>
    <w:rsid w:val="00AA36C4"/>
    <w:rsid w:val="00AA430D"/>
    <w:rsid w:val="00AA451C"/>
    <w:rsid w:val="00AA4553"/>
    <w:rsid w:val="00AA484B"/>
    <w:rsid w:val="00AA537D"/>
    <w:rsid w:val="00AA54D3"/>
    <w:rsid w:val="00AA570A"/>
    <w:rsid w:val="00AA5CF8"/>
    <w:rsid w:val="00AA5D1F"/>
    <w:rsid w:val="00AA5F23"/>
    <w:rsid w:val="00AA5FD7"/>
    <w:rsid w:val="00AA673B"/>
    <w:rsid w:val="00AA6E38"/>
    <w:rsid w:val="00AA753F"/>
    <w:rsid w:val="00AA776E"/>
    <w:rsid w:val="00AA7799"/>
    <w:rsid w:val="00AA7B4C"/>
    <w:rsid w:val="00AA7C41"/>
    <w:rsid w:val="00AB012B"/>
    <w:rsid w:val="00AB02FB"/>
    <w:rsid w:val="00AB0628"/>
    <w:rsid w:val="00AB06F3"/>
    <w:rsid w:val="00AB0752"/>
    <w:rsid w:val="00AB09EC"/>
    <w:rsid w:val="00AB0EE5"/>
    <w:rsid w:val="00AB1537"/>
    <w:rsid w:val="00AB1539"/>
    <w:rsid w:val="00AB158E"/>
    <w:rsid w:val="00AB1647"/>
    <w:rsid w:val="00AB1949"/>
    <w:rsid w:val="00AB22EA"/>
    <w:rsid w:val="00AB2447"/>
    <w:rsid w:val="00AB2A2B"/>
    <w:rsid w:val="00AB2A5F"/>
    <w:rsid w:val="00AB2BFA"/>
    <w:rsid w:val="00AB2D1E"/>
    <w:rsid w:val="00AB343F"/>
    <w:rsid w:val="00AB38C2"/>
    <w:rsid w:val="00AB39AD"/>
    <w:rsid w:val="00AB3D40"/>
    <w:rsid w:val="00AB3DDA"/>
    <w:rsid w:val="00AB3F95"/>
    <w:rsid w:val="00AB3FD1"/>
    <w:rsid w:val="00AB4A24"/>
    <w:rsid w:val="00AB4CF2"/>
    <w:rsid w:val="00AB4D0B"/>
    <w:rsid w:val="00AB546D"/>
    <w:rsid w:val="00AB5477"/>
    <w:rsid w:val="00AB5537"/>
    <w:rsid w:val="00AB5944"/>
    <w:rsid w:val="00AB5ACD"/>
    <w:rsid w:val="00AB5B89"/>
    <w:rsid w:val="00AB5CBA"/>
    <w:rsid w:val="00AB5F1A"/>
    <w:rsid w:val="00AB609F"/>
    <w:rsid w:val="00AB6174"/>
    <w:rsid w:val="00AB61A0"/>
    <w:rsid w:val="00AB62B2"/>
    <w:rsid w:val="00AB65C6"/>
    <w:rsid w:val="00AB6A40"/>
    <w:rsid w:val="00AB6F4D"/>
    <w:rsid w:val="00AB794B"/>
    <w:rsid w:val="00AB7AB1"/>
    <w:rsid w:val="00AB7E28"/>
    <w:rsid w:val="00AB7FA6"/>
    <w:rsid w:val="00AC0150"/>
    <w:rsid w:val="00AC0302"/>
    <w:rsid w:val="00AC0B59"/>
    <w:rsid w:val="00AC0CA4"/>
    <w:rsid w:val="00AC1034"/>
    <w:rsid w:val="00AC1197"/>
    <w:rsid w:val="00AC1466"/>
    <w:rsid w:val="00AC2008"/>
    <w:rsid w:val="00AC2016"/>
    <w:rsid w:val="00AC2106"/>
    <w:rsid w:val="00AC2346"/>
    <w:rsid w:val="00AC234E"/>
    <w:rsid w:val="00AC2415"/>
    <w:rsid w:val="00AC27C5"/>
    <w:rsid w:val="00AC292D"/>
    <w:rsid w:val="00AC2A4C"/>
    <w:rsid w:val="00AC2A5B"/>
    <w:rsid w:val="00AC2D78"/>
    <w:rsid w:val="00AC2E8A"/>
    <w:rsid w:val="00AC3CAC"/>
    <w:rsid w:val="00AC3D53"/>
    <w:rsid w:val="00AC3DBC"/>
    <w:rsid w:val="00AC42E2"/>
    <w:rsid w:val="00AC4AA7"/>
    <w:rsid w:val="00AC4B0C"/>
    <w:rsid w:val="00AC4B1E"/>
    <w:rsid w:val="00AC572C"/>
    <w:rsid w:val="00AC613D"/>
    <w:rsid w:val="00AC6903"/>
    <w:rsid w:val="00AC69E3"/>
    <w:rsid w:val="00AC6CB6"/>
    <w:rsid w:val="00AC6F76"/>
    <w:rsid w:val="00AC70AB"/>
    <w:rsid w:val="00AD088D"/>
    <w:rsid w:val="00AD0C80"/>
    <w:rsid w:val="00AD0C89"/>
    <w:rsid w:val="00AD0D47"/>
    <w:rsid w:val="00AD1581"/>
    <w:rsid w:val="00AD17B0"/>
    <w:rsid w:val="00AD18F4"/>
    <w:rsid w:val="00AD2222"/>
    <w:rsid w:val="00AD2882"/>
    <w:rsid w:val="00AD2A54"/>
    <w:rsid w:val="00AD2A9C"/>
    <w:rsid w:val="00AD319D"/>
    <w:rsid w:val="00AD39B0"/>
    <w:rsid w:val="00AD4756"/>
    <w:rsid w:val="00AD491F"/>
    <w:rsid w:val="00AD4A51"/>
    <w:rsid w:val="00AD4A79"/>
    <w:rsid w:val="00AD4B6F"/>
    <w:rsid w:val="00AD4D8A"/>
    <w:rsid w:val="00AD5313"/>
    <w:rsid w:val="00AD5320"/>
    <w:rsid w:val="00AD532B"/>
    <w:rsid w:val="00AD55E5"/>
    <w:rsid w:val="00AD5F17"/>
    <w:rsid w:val="00AD5F18"/>
    <w:rsid w:val="00AD6064"/>
    <w:rsid w:val="00AD6157"/>
    <w:rsid w:val="00AD6187"/>
    <w:rsid w:val="00AD664D"/>
    <w:rsid w:val="00AD66B4"/>
    <w:rsid w:val="00AD67FF"/>
    <w:rsid w:val="00AD68D7"/>
    <w:rsid w:val="00AD6D43"/>
    <w:rsid w:val="00AD70B3"/>
    <w:rsid w:val="00AD735F"/>
    <w:rsid w:val="00AD740E"/>
    <w:rsid w:val="00AD757E"/>
    <w:rsid w:val="00AD760D"/>
    <w:rsid w:val="00AD77E6"/>
    <w:rsid w:val="00AD7924"/>
    <w:rsid w:val="00AD7BAF"/>
    <w:rsid w:val="00AE010C"/>
    <w:rsid w:val="00AE07D1"/>
    <w:rsid w:val="00AE0886"/>
    <w:rsid w:val="00AE091B"/>
    <w:rsid w:val="00AE0DC7"/>
    <w:rsid w:val="00AE113E"/>
    <w:rsid w:val="00AE1182"/>
    <w:rsid w:val="00AE11C0"/>
    <w:rsid w:val="00AE18A5"/>
    <w:rsid w:val="00AE18D6"/>
    <w:rsid w:val="00AE1ADA"/>
    <w:rsid w:val="00AE2090"/>
    <w:rsid w:val="00AE224B"/>
    <w:rsid w:val="00AE2280"/>
    <w:rsid w:val="00AE23A7"/>
    <w:rsid w:val="00AE264C"/>
    <w:rsid w:val="00AE2B55"/>
    <w:rsid w:val="00AE2DA7"/>
    <w:rsid w:val="00AE2DD0"/>
    <w:rsid w:val="00AE37AF"/>
    <w:rsid w:val="00AE3BA6"/>
    <w:rsid w:val="00AE3D47"/>
    <w:rsid w:val="00AE3DEC"/>
    <w:rsid w:val="00AE3E22"/>
    <w:rsid w:val="00AE3F89"/>
    <w:rsid w:val="00AE40B1"/>
    <w:rsid w:val="00AE41DA"/>
    <w:rsid w:val="00AE46D6"/>
    <w:rsid w:val="00AE491D"/>
    <w:rsid w:val="00AE4DC1"/>
    <w:rsid w:val="00AE557B"/>
    <w:rsid w:val="00AE5B49"/>
    <w:rsid w:val="00AE5D3C"/>
    <w:rsid w:val="00AE5EBF"/>
    <w:rsid w:val="00AE65AA"/>
    <w:rsid w:val="00AE6CF9"/>
    <w:rsid w:val="00AE7757"/>
    <w:rsid w:val="00AE7FFB"/>
    <w:rsid w:val="00AF06FA"/>
    <w:rsid w:val="00AF07AB"/>
    <w:rsid w:val="00AF08AB"/>
    <w:rsid w:val="00AF0A3B"/>
    <w:rsid w:val="00AF0D5A"/>
    <w:rsid w:val="00AF1388"/>
    <w:rsid w:val="00AF1CA7"/>
    <w:rsid w:val="00AF1EBA"/>
    <w:rsid w:val="00AF1FB8"/>
    <w:rsid w:val="00AF1FD9"/>
    <w:rsid w:val="00AF227D"/>
    <w:rsid w:val="00AF25D8"/>
    <w:rsid w:val="00AF2888"/>
    <w:rsid w:val="00AF2BCC"/>
    <w:rsid w:val="00AF2C20"/>
    <w:rsid w:val="00AF31D3"/>
    <w:rsid w:val="00AF375D"/>
    <w:rsid w:val="00AF37C8"/>
    <w:rsid w:val="00AF3905"/>
    <w:rsid w:val="00AF390F"/>
    <w:rsid w:val="00AF3A46"/>
    <w:rsid w:val="00AF3AC5"/>
    <w:rsid w:val="00AF3EAC"/>
    <w:rsid w:val="00AF40B0"/>
    <w:rsid w:val="00AF45A9"/>
    <w:rsid w:val="00AF45AC"/>
    <w:rsid w:val="00AF46F4"/>
    <w:rsid w:val="00AF4744"/>
    <w:rsid w:val="00AF47BD"/>
    <w:rsid w:val="00AF49E5"/>
    <w:rsid w:val="00AF4E91"/>
    <w:rsid w:val="00AF527D"/>
    <w:rsid w:val="00AF5442"/>
    <w:rsid w:val="00AF5453"/>
    <w:rsid w:val="00AF552E"/>
    <w:rsid w:val="00AF5793"/>
    <w:rsid w:val="00AF597B"/>
    <w:rsid w:val="00AF5BB7"/>
    <w:rsid w:val="00AF5BF0"/>
    <w:rsid w:val="00AF628B"/>
    <w:rsid w:val="00AF6995"/>
    <w:rsid w:val="00AF6A84"/>
    <w:rsid w:val="00AF6DA2"/>
    <w:rsid w:val="00AF75E1"/>
    <w:rsid w:val="00AF7939"/>
    <w:rsid w:val="00AF7A42"/>
    <w:rsid w:val="00AF7ADC"/>
    <w:rsid w:val="00AF7C40"/>
    <w:rsid w:val="00B000EE"/>
    <w:rsid w:val="00B002C1"/>
    <w:rsid w:val="00B004ED"/>
    <w:rsid w:val="00B00837"/>
    <w:rsid w:val="00B009B7"/>
    <w:rsid w:val="00B00E11"/>
    <w:rsid w:val="00B010FB"/>
    <w:rsid w:val="00B01233"/>
    <w:rsid w:val="00B01260"/>
    <w:rsid w:val="00B01944"/>
    <w:rsid w:val="00B021D4"/>
    <w:rsid w:val="00B02323"/>
    <w:rsid w:val="00B023D0"/>
    <w:rsid w:val="00B0288A"/>
    <w:rsid w:val="00B028CE"/>
    <w:rsid w:val="00B02AA5"/>
    <w:rsid w:val="00B02BCD"/>
    <w:rsid w:val="00B0308D"/>
    <w:rsid w:val="00B030F0"/>
    <w:rsid w:val="00B03152"/>
    <w:rsid w:val="00B03E06"/>
    <w:rsid w:val="00B03E6E"/>
    <w:rsid w:val="00B0476C"/>
    <w:rsid w:val="00B049B1"/>
    <w:rsid w:val="00B04EC6"/>
    <w:rsid w:val="00B050A4"/>
    <w:rsid w:val="00B054DD"/>
    <w:rsid w:val="00B0564D"/>
    <w:rsid w:val="00B058C5"/>
    <w:rsid w:val="00B05ACF"/>
    <w:rsid w:val="00B05BFB"/>
    <w:rsid w:val="00B05C6B"/>
    <w:rsid w:val="00B05EAF"/>
    <w:rsid w:val="00B05F45"/>
    <w:rsid w:val="00B06025"/>
    <w:rsid w:val="00B06442"/>
    <w:rsid w:val="00B064C9"/>
    <w:rsid w:val="00B064FC"/>
    <w:rsid w:val="00B07118"/>
    <w:rsid w:val="00B0732D"/>
    <w:rsid w:val="00B074F3"/>
    <w:rsid w:val="00B07C1C"/>
    <w:rsid w:val="00B07E2C"/>
    <w:rsid w:val="00B10127"/>
    <w:rsid w:val="00B10842"/>
    <w:rsid w:val="00B112E3"/>
    <w:rsid w:val="00B11305"/>
    <w:rsid w:val="00B11895"/>
    <w:rsid w:val="00B1196A"/>
    <w:rsid w:val="00B11ABF"/>
    <w:rsid w:val="00B11FAA"/>
    <w:rsid w:val="00B11FC2"/>
    <w:rsid w:val="00B1203C"/>
    <w:rsid w:val="00B1236F"/>
    <w:rsid w:val="00B123CE"/>
    <w:rsid w:val="00B12429"/>
    <w:rsid w:val="00B124B8"/>
    <w:rsid w:val="00B12886"/>
    <w:rsid w:val="00B12BE9"/>
    <w:rsid w:val="00B12D85"/>
    <w:rsid w:val="00B12DAD"/>
    <w:rsid w:val="00B12F09"/>
    <w:rsid w:val="00B13580"/>
    <w:rsid w:val="00B135A2"/>
    <w:rsid w:val="00B1378B"/>
    <w:rsid w:val="00B139B3"/>
    <w:rsid w:val="00B14001"/>
    <w:rsid w:val="00B14138"/>
    <w:rsid w:val="00B14344"/>
    <w:rsid w:val="00B143A4"/>
    <w:rsid w:val="00B143B3"/>
    <w:rsid w:val="00B14D3A"/>
    <w:rsid w:val="00B14E78"/>
    <w:rsid w:val="00B1526E"/>
    <w:rsid w:val="00B15518"/>
    <w:rsid w:val="00B15618"/>
    <w:rsid w:val="00B15720"/>
    <w:rsid w:val="00B15A3B"/>
    <w:rsid w:val="00B15B5E"/>
    <w:rsid w:val="00B15B8C"/>
    <w:rsid w:val="00B15D1A"/>
    <w:rsid w:val="00B15F6F"/>
    <w:rsid w:val="00B1613B"/>
    <w:rsid w:val="00B1670D"/>
    <w:rsid w:val="00B16A58"/>
    <w:rsid w:val="00B16DAF"/>
    <w:rsid w:val="00B16EFB"/>
    <w:rsid w:val="00B172AF"/>
    <w:rsid w:val="00B173AC"/>
    <w:rsid w:val="00B17507"/>
    <w:rsid w:val="00B17763"/>
    <w:rsid w:val="00B17784"/>
    <w:rsid w:val="00B177A0"/>
    <w:rsid w:val="00B17864"/>
    <w:rsid w:val="00B178AA"/>
    <w:rsid w:val="00B17AE3"/>
    <w:rsid w:val="00B17CAB"/>
    <w:rsid w:val="00B17E12"/>
    <w:rsid w:val="00B200E9"/>
    <w:rsid w:val="00B20894"/>
    <w:rsid w:val="00B20E1F"/>
    <w:rsid w:val="00B21924"/>
    <w:rsid w:val="00B2230A"/>
    <w:rsid w:val="00B2232C"/>
    <w:rsid w:val="00B22616"/>
    <w:rsid w:val="00B22B8E"/>
    <w:rsid w:val="00B22BD3"/>
    <w:rsid w:val="00B22F84"/>
    <w:rsid w:val="00B22FEF"/>
    <w:rsid w:val="00B23314"/>
    <w:rsid w:val="00B23396"/>
    <w:rsid w:val="00B2367A"/>
    <w:rsid w:val="00B23840"/>
    <w:rsid w:val="00B23A62"/>
    <w:rsid w:val="00B23D95"/>
    <w:rsid w:val="00B23DB3"/>
    <w:rsid w:val="00B240DA"/>
    <w:rsid w:val="00B24403"/>
    <w:rsid w:val="00B2474D"/>
    <w:rsid w:val="00B24EE9"/>
    <w:rsid w:val="00B24FB2"/>
    <w:rsid w:val="00B2563E"/>
    <w:rsid w:val="00B25712"/>
    <w:rsid w:val="00B2573E"/>
    <w:rsid w:val="00B2575B"/>
    <w:rsid w:val="00B257FC"/>
    <w:rsid w:val="00B25806"/>
    <w:rsid w:val="00B2580D"/>
    <w:rsid w:val="00B25CFD"/>
    <w:rsid w:val="00B25EDF"/>
    <w:rsid w:val="00B263A9"/>
    <w:rsid w:val="00B265F7"/>
    <w:rsid w:val="00B26619"/>
    <w:rsid w:val="00B26A3A"/>
    <w:rsid w:val="00B26A48"/>
    <w:rsid w:val="00B26A7F"/>
    <w:rsid w:val="00B26C97"/>
    <w:rsid w:val="00B26C9A"/>
    <w:rsid w:val="00B26CC0"/>
    <w:rsid w:val="00B273CA"/>
    <w:rsid w:val="00B274AB"/>
    <w:rsid w:val="00B276FA"/>
    <w:rsid w:val="00B27B60"/>
    <w:rsid w:val="00B27CB1"/>
    <w:rsid w:val="00B301F4"/>
    <w:rsid w:val="00B30480"/>
    <w:rsid w:val="00B3073E"/>
    <w:rsid w:val="00B3073F"/>
    <w:rsid w:val="00B30E48"/>
    <w:rsid w:val="00B30FFB"/>
    <w:rsid w:val="00B3100B"/>
    <w:rsid w:val="00B317C5"/>
    <w:rsid w:val="00B31D58"/>
    <w:rsid w:val="00B31D6B"/>
    <w:rsid w:val="00B31EE0"/>
    <w:rsid w:val="00B32014"/>
    <w:rsid w:val="00B32112"/>
    <w:rsid w:val="00B321F7"/>
    <w:rsid w:val="00B326FA"/>
    <w:rsid w:val="00B32B10"/>
    <w:rsid w:val="00B32D0F"/>
    <w:rsid w:val="00B32D45"/>
    <w:rsid w:val="00B33714"/>
    <w:rsid w:val="00B33A7F"/>
    <w:rsid w:val="00B33BF6"/>
    <w:rsid w:val="00B3425B"/>
    <w:rsid w:val="00B342B4"/>
    <w:rsid w:val="00B34B14"/>
    <w:rsid w:val="00B34C5F"/>
    <w:rsid w:val="00B34F2E"/>
    <w:rsid w:val="00B351AD"/>
    <w:rsid w:val="00B352F0"/>
    <w:rsid w:val="00B35413"/>
    <w:rsid w:val="00B35504"/>
    <w:rsid w:val="00B35751"/>
    <w:rsid w:val="00B35A83"/>
    <w:rsid w:val="00B35B82"/>
    <w:rsid w:val="00B35CFD"/>
    <w:rsid w:val="00B35E74"/>
    <w:rsid w:val="00B35E78"/>
    <w:rsid w:val="00B3651D"/>
    <w:rsid w:val="00B367A9"/>
    <w:rsid w:val="00B36997"/>
    <w:rsid w:val="00B36A55"/>
    <w:rsid w:val="00B36A81"/>
    <w:rsid w:val="00B36B91"/>
    <w:rsid w:val="00B36CDB"/>
    <w:rsid w:val="00B36FCC"/>
    <w:rsid w:val="00B3701F"/>
    <w:rsid w:val="00B37690"/>
    <w:rsid w:val="00B376B8"/>
    <w:rsid w:val="00B37811"/>
    <w:rsid w:val="00B37822"/>
    <w:rsid w:val="00B40045"/>
    <w:rsid w:val="00B40933"/>
    <w:rsid w:val="00B4095B"/>
    <w:rsid w:val="00B40A89"/>
    <w:rsid w:val="00B40C0F"/>
    <w:rsid w:val="00B41762"/>
    <w:rsid w:val="00B4179D"/>
    <w:rsid w:val="00B418FF"/>
    <w:rsid w:val="00B41A99"/>
    <w:rsid w:val="00B41F05"/>
    <w:rsid w:val="00B42242"/>
    <w:rsid w:val="00B42358"/>
    <w:rsid w:val="00B42AA5"/>
    <w:rsid w:val="00B42AE1"/>
    <w:rsid w:val="00B42B11"/>
    <w:rsid w:val="00B42D1E"/>
    <w:rsid w:val="00B43444"/>
    <w:rsid w:val="00B43782"/>
    <w:rsid w:val="00B437D6"/>
    <w:rsid w:val="00B438E1"/>
    <w:rsid w:val="00B43B80"/>
    <w:rsid w:val="00B43F51"/>
    <w:rsid w:val="00B4426D"/>
    <w:rsid w:val="00B4440E"/>
    <w:rsid w:val="00B44445"/>
    <w:rsid w:val="00B44650"/>
    <w:rsid w:val="00B4468B"/>
    <w:rsid w:val="00B447FA"/>
    <w:rsid w:val="00B44CE1"/>
    <w:rsid w:val="00B44DB7"/>
    <w:rsid w:val="00B452E4"/>
    <w:rsid w:val="00B45696"/>
    <w:rsid w:val="00B456A3"/>
    <w:rsid w:val="00B458F5"/>
    <w:rsid w:val="00B45ADA"/>
    <w:rsid w:val="00B460A8"/>
    <w:rsid w:val="00B46195"/>
    <w:rsid w:val="00B4621D"/>
    <w:rsid w:val="00B46401"/>
    <w:rsid w:val="00B4693F"/>
    <w:rsid w:val="00B46993"/>
    <w:rsid w:val="00B46D6B"/>
    <w:rsid w:val="00B46E8B"/>
    <w:rsid w:val="00B46F95"/>
    <w:rsid w:val="00B47294"/>
    <w:rsid w:val="00B4779D"/>
    <w:rsid w:val="00B47DCE"/>
    <w:rsid w:val="00B50072"/>
    <w:rsid w:val="00B50779"/>
    <w:rsid w:val="00B5079F"/>
    <w:rsid w:val="00B50B60"/>
    <w:rsid w:val="00B50D5C"/>
    <w:rsid w:val="00B51119"/>
    <w:rsid w:val="00B51700"/>
    <w:rsid w:val="00B51FE6"/>
    <w:rsid w:val="00B52267"/>
    <w:rsid w:val="00B528F5"/>
    <w:rsid w:val="00B5314F"/>
    <w:rsid w:val="00B5334F"/>
    <w:rsid w:val="00B533E9"/>
    <w:rsid w:val="00B5386B"/>
    <w:rsid w:val="00B5386C"/>
    <w:rsid w:val="00B53AB1"/>
    <w:rsid w:val="00B53C07"/>
    <w:rsid w:val="00B53C19"/>
    <w:rsid w:val="00B53DDE"/>
    <w:rsid w:val="00B53E0E"/>
    <w:rsid w:val="00B5422D"/>
    <w:rsid w:val="00B54835"/>
    <w:rsid w:val="00B54B4E"/>
    <w:rsid w:val="00B54BFB"/>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9D4"/>
    <w:rsid w:val="00B56D07"/>
    <w:rsid w:val="00B56E43"/>
    <w:rsid w:val="00B56E48"/>
    <w:rsid w:val="00B56F2F"/>
    <w:rsid w:val="00B571CB"/>
    <w:rsid w:val="00B57E6B"/>
    <w:rsid w:val="00B57F00"/>
    <w:rsid w:val="00B57F4B"/>
    <w:rsid w:val="00B60179"/>
    <w:rsid w:val="00B60271"/>
    <w:rsid w:val="00B606DF"/>
    <w:rsid w:val="00B608F0"/>
    <w:rsid w:val="00B6098E"/>
    <w:rsid w:val="00B60A99"/>
    <w:rsid w:val="00B60E59"/>
    <w:rsid w:val="00B61148"/>
    <w:rsid w:val="00B611DB"/>
    <w:rsid w:val="00B61201"/>
    <w:rsid w:val="00B617DB"/>
    <w:rsid w:val="00B61AE9"/>
    <w:rsid w:val="00B61D26"/>
    <w:rsid w:val="00B62653"/>
    <w:rsid w:val="00B628DC"/>
    <w:rsid w:val="00B62FA5"/>
    <w:rsid w:val="00B6312B"/>
    <w:rsid w:val="00B634C2"/>
    <w:rsid w:val="00B636F0"/>
    <w:rsid w:val="00B637E7"/>
    <w:rsid w:val="00B638F2"/>
    <w:rsid w:val="00B63C3F"/>
    <w:rsid w:val="00B63C76"/>
    <w:rsid w:val="00B63F01"/>
    <w:rsid w:val="00B6425D"/>
    <w:rsid w:val="00B6474D"/>
    <w:rsid w:val="00B649BA"/>
    <w:rsid w:val="00B64C5C"/>
    <w:rsid w:val="00B64D79"/>
    <w:rsid w:val="00B64F52"/>
    <w:rsid w:val="00B657B9"/>
    <w:rsid w:val="00B65D27"/>
    <w:rsid w:val="00B66019"/>
    <w:rsid w:val="00B66354"/>
    <w:rsid w:val="00B66357"/>
    <w:rsid w:val="00B66398"/>
    <w:rsid w:val="00B66ABB"/>
    <w:rsid w:val="00B66DC8"/>
    <w:rsid w:val="00B66E09"/>
    <w:rsid w:val="00B67C04"/>
    <w:rsid w:val="00B67EB3"/>
    <w:rsid w:val="00B67ED4"/>
    <w:rsid w:val="00B67F43"/>
    <w:rsid w:val="00B67FA7"/>
    <w:rsid w:val="00B7023A"/>
    <w:rsid w:val="00B70372"/>
    <w:rsid w:val="00B705D7"/>
    <w:rsid w:val="00B7082F"/>
    <w:rsid w:val="00B70D60"/>
    <w:rsid w:val="00B711E1"/>
    <w:rsid w:val="00B7173B"/>
    <w:rsid w:val="00B72C4E"/>
    <w:rsid w:val="00B731E7"/>
    <w:rsid w:val="00B73346"/>
    <w:rsid w:val="00B73391"/>
    <w:rsid w:val="00B73704"/>
    <w:rsid w:val="00B73A2A"/>
    <w:rsid w:val="00B73B8F"/>
    <w:rsid w:val="00B74019"/>
    <w:rsid w:val="00B74072"/>
    <w:rsid w:val="00B741BB"/>
    <w:rsid w:val="00B74249"/>
    <w:rsid w:val="00B74388"/>
    <w:rsid w:val="00B7511F"/>
    <w:rsid w:val="00B7534C"/>
    <w:rsid w:val="00B7542E"/>
    <w:rsid w:val="00B7543A"/>
    <w:rsid w:val="00B75967"/>
    <w:rsid w:val="00B75992"/>
    <w:rsid w:val="00B7599D"/>
    <w:rsid w:val="00B75D39"/>
    <w:rsid w:val="00B75F8B"/>
    <w:rsid w:val="00B760B9"/>
    <w:rsid w:val="00B76118"/>
    <w:rsid w:val="00B76143"/>
    <w:rsid w:val="00B762D6"/>
    <w:rsid w:val="00B76400"/>
    <w:rsid w:val="00B76828"/>
    <w:rsid w:val="00B76B03"/>
    <w:rsid w:val="00B76D04"/>
    <w:rsid w:val="00B775EE"/>
    <w:rsid w:val="00B77E4A"/>
    <w:rsid w:val="00B77F1A"/>
    <w:rsid w:val="00B80243"/>
    <w:rsid w:val="00B8035A"/>
    <w:rsid w:val="00B8057E"/>
    <w:rsid w:val="00B805D6"/>
    <w:rsid w:val="00B80695"/>
    <w:rsid w:val="00B8075A"/>
    <w:rsid w:val="00B80770"/>
    <w:rsid w:val="00B80B3B"/>
    <w:rsid w:val="00B80D3C"/>
    <w:rsid w:val="00B80D73"/>
    <w:rsid w:val="00B81255"/>
    <w:rsid w:val="00B81393"/>
    <w:rsid w:val="00B8152C"/>
    <w:rsid w:val="00B81681"/>
    <w:rsid w:val="00B81899"/>
    <w:rsid w:val="00B81A31"/>
    <w:rsid w:val="00B81F21"/>
    <w:rsid w:val="00B81F8B"/>
    <w:rsid w:val="00B81FC1"/>
    <w:rsid w:val="00B82074"/>
    <w:rsid w:val="00B822DC"/>
    <w:rsid w:val="00B8264B"/>
    <w:rsid w:val="00B8275C"/>
    <w:rsid w:val="00B82C24"/>
    <w:rsid w:val="00B82D30"/>
    <w:rsid w:val="00B83419"/>
    <w:rsid w:val="00B83834"/>
    <w:rsid w:val="00B83962"/>
    <w:rsid w:val="00B83A6A"/>
    <w:rsid w:val="00B83D6E"/>
    <w:rsid w:val="00B83DA3"/>
    <w:rsid w:val="00B83EA4"/>
    <w:rsid w:val="00B83EF9"/>
    <w:rsid w:val="00B83F0C"/>
    <w:rsid w:val="00B8439E"/>
    <w:rsid w:val="00B843E8"/>
    <w:rsid w:val="00B84495"/>
    <w:rsid w:val="00B847F5"/>
    <w:rsid w:val="00B85091"/>
    <w:rsid w:val="00B85136"/>
    <w:rsid w:val="00B851DD"/>
    <w:rsid w:val="00B852C0"/>
    <w:rsid w:val="00B85332"/>
    <w:rsid w:val="00B85B2B"/>
    <w:rsid w:val="00B85F81"/>
    <w:rsid w:val="00B860DB"/>
    <w:rsid w:val="00B863CB"/>
    <w:rsid w:val="00B864F3"/>
    <w:rsid w:val="00B86613"/>
    <w:rsid w:val="00B866E3"/>
    <w:rsid w:val="00B86890"/>
    <w:rsid w:val="00B86973"/>
    <w:rsid w:val="00B86D13"/>
    <w:rsid w:val="00B8765F"/>
    <w:rsid w:val="00B87898"/>
    <w:rsid w:val="00B8798E"/>
    <w:rsid w:val="00B87CEB"/>
    <w:rsid w:val="00B87EAE"/>
    <w:rsid w:val="00B901B4"/>
    <w:rsid w:val="00B906C7"/>
    <w:rsid w:val="00B90749"/>
    <w:rsid w:val="00B90B23"/>
    <w:rsid w:val="00B90B60"/>
    <w:rsid w:val="00B90D10"/>
    <w:rsid w:val="00B91B04"/>
    <w:rsid w:val="00B91B66"/>
    <w:rsid w:val="00B91CD5"/>
    <w:rsid w:val="00B924AD"/>
    <w:rsid w:val="00B92690"/>
    <w:rsid w:val="00B92796"/>
    <w:rsid w:val="00B928C6"/>
    <w:rsid w:val="00B92E9D"/>
    <w:rsid w:val="00B92F79"/>
    <w:rsid w:val="00B930C7"/>
    <w:rsid w:val="00B93124"/>
    <w:rsid w:val="00B9350E"/>
    <w:rsid w:val="00B93623"/>
    <w:rsid w:val="00B939F4"/>
    <w:rsid w:val="00B93AA2"/>
    <w:rsid w:val="00B93B7D"/>
    <w:rsid w:val="00B94149"/>
    <w:rsid w:val="00B947D0"/>
    <w:rsid w:val="00B950A1"/>
    <w:rsid w:val="00B95676"/>
    <w:rsid w:val="00B95D17"/>
    <w:rsid w:val="00B95E07"/>
    <w:rsid w:val="00B96475"/>
    <w:rsid w:val="00B96B87"/>
    <w:rsid w:val="00B96E7C"/>
    <w:rsid w:val="00B96FC1"/>
    <w:rsid w:val="00B96FCE"/>
    <w:rsid w:val="00B97189"/>
    <w:rsid w:val="00B97269"/>
    <w:rsid w:val="00B97280"/>
    <w:rsid w:val="00B974ED"/>
    <w:rsid w:val="00B97552"/>
    <w:rsid w:val="00B97659"/>
    <w:rsid w:val="00B97BAA"/>
    <w:rsid w:val="00B97C4F"/>
    <w:rsid w:val="00B97EDA"/>
    <w:rsid w:val="00BA041A"/>
    <w:rsid w:val="00BA042F"/>
    <w:rsid w:val="00BA058A"/>
    <w:rsid w:val="00BA0943"/>
    <w:rsid w:val="00BA0A36"/>
    <w:rsid w:val="00BA112A"/>
    <w:rsid w:val="00BA155A"/>
    <w:rsid w:val="00BA1821"/>
    <w:rsid w:val="00BA1A34"/>
    <w:rsid w:val="00BA1A41"/>
    <w:rsid w:val="00BA1E04"/>
    <w:rsid w:val="00BA20F7"/>
    <w:rsid w:val="00BA21E0"/>
    <w:rsid w:val="00BA225C"/>
    <w:rsid w:val="00BA2288"/>
    <w:rsid w:val="00BA2991"/>
    <w:rsid w:val="00BA2AEF"/>
    <w:rsid w:val="00BA2BA4"/>
    <w:rsid w:val="00BA2C87"/>
    <w:rsid w:val="00BA2F74"/>
    <w:rsid w:val="00BA3069"/>
    <w:rsid w:val="00BA35AB"/>
    <w:rsid w:val="00BA3EC7"/>
    <w:rsid w:val="00BA40B6"/>
    <w:rsid w:val="00BA443B"/>
    <w:rsid w:val="00BA46C9"/>
    <w:rsid w:val="00BA4C2B"/>
    <w:rsid w:val="00BA4C7F"/>
    <w:rsid w:val="00BA4D3C"/>
    <w:rsid w:val="00BA4E37"/>
    <w:rsid w:val="00BA4EF0"/>
    <w:rsid w:val="00BA543E"/>
    <w:rsid w:val="00BA5452"/>
    <w:rsid w:val="00BA547F"/>
    <w:rsid w:val="00BA54C3"/>
    <w:rsid w:val="00BA5AA9"/>
    <w:rsid w:val="00BA60F9"/>
    <w:rsid w:val="00BA67D6"/>
    <w:rsid w:val="00BA6A00"/>
    <w:rsid w:val="00BA6DB3"/>
    <w:rsid w:val="00BA70F6"/>
    <w:rsid w:val="00BA7186"/>
    <w:rsid w:val="00BA73E2"/>
    <w:rsid w:val="00BA745D"/>
    <w:rsid w:val="00BA7726"/>
    <w:rsid w:val="00BA77B4"/>
    <w:rsid w:val="00BA7802"/>
    <w:rsid w:val="00BA7ADD"/>
    <w:rsid w:val="00BB027F"/>
    <w:rsid w:val="00BB0699"/>
    <w:rsid w:val="00BB0873"/>
    <w:rsid w:val="00BB0D61"/>
    <w:rsid w:val="00BB0D88"/>
    <w:rsid w:val="00BB0F65"/>
    <w:rsid w:val="00BB0F6E"/>
    <w:rsid w:val="00BB124E"/>
    <w:rsid w:val="00BB1423"/>
    <w:rsid w:val="00BB14EC"/>
    <w:rsid w:val="00BB1522"/>
    <w:rsid w:val="00BB1C33"/>
    <w:rsid w:val="00BB2020"/>
    <w:rsid w:val="00BB23DF"/>
    <w:rsid w:val="00BB23EE"/>
    <w:rsid w:val="00BB26EB"/>
    <w:rsid w:val="00BB27B0"/>
    <w:rsid w:val="00BB2DA4"/>
    <w:rsid w:val="00BB3281"/>
    <w:rsid w:val="00BB33AB"/>
    <w:rsid w:val="00BB34EF"/>
    <w:rsid w:val="00BB35D0"/>
    <w:rsid w:val="00BB3F6F"/>
    <w:rsid w:val="00BB4139"/>
    <w:rsid w:val="00BB433E"/>
    <w:rsid w:val="00BB43AA"/>
    <w:rsid w:val="00BB43D0"/>
    <w:rsid w:val="00BB4487"/>
    <w:rsid w:val="00BB4A36"/>
    <w:rsid w:val="00BB4DDE"/>
    <w:rsid w:val="00BB4DE6"/>
    <w:rsid w:val="00BB50E0"/>
    <w:rsid w:val="00BB51AF"/>
    <w:rsid w:val="00BB51F3"/>
    <w:rsid w:val="00BB5340"/>
    <w:rsid w:val="00BB576F"/>
    <w:rsid w:val="00BB5858"/>
    <w:rsid w:val="00BB585A"/>
    <w:rsid w:val="00BB5B2C"/>
    <w:rsid w:val="00BB5E23"/>
    <w:rsid w:val="00BB5F10"/>
    <w:rsid w:val="00BB6298"/>
    <w:rsid w:val="00BB6376"/>
    <w:rsid w:val="00BB66FF"/>
    <w:rsid w:val="00BB682E"/>
    <w:rsid w:val="00BB6991"/>
    <w:rsid w:val="00BB6A79"/>
    <w:rsid w:val="00BB6D92"/>
    <w:rsid w:val="00BB6E17"/>
    <w:rsid w:val="00BB6EB3"/>
    <w:rsid w:val="00BB7A78"/>
    <w:rsid w:val="00BC011B"/>
    <w:rsid w:val="00BC01D8"/>
    <w:rsid w:val="00BC01F6"/>
    <w:rsid w:val="00BC0384"/>
    <w:rsid w:val="00BC048D"/>
    <w:rsid w:val="00BC07D6"/>
    <w:rsid w:val="00BC087F"/>
    <w:rsid w:val="00BC09ED"/>
    <w:rsid w:val="00BC1122"/>
    <w:rsid w:val="00BC16E8"/>
    <w:rsid w:val="00BC205C"/>
    <w:rsid w:val="00BC2688"/>
    <w:rsid w:val="00BC2936"/>
    <w:rsid w:val="00BC3589"/>
    <w:rsid w:val="00BC385D"/>
    <w:rsid w:val="00BC3E1C"/>
    <w:rsid w:val="00BC3E37"/>
    <w:rsid w:val="00BC416C"/>
    <w:rsid w:val="00BC41A9"/>
    <w:rsid w:val="00BC492D"/>
    <w:rsid w:val="00BC4D65"/>
    <w:rsid w:val="00BC5110"/>
    <w:rsid w:val="00BC5498"/>
    <w:rsid w:val="00BC56A6"/>
    <w:rsid w:val="00BC5B1A"/>
    <w:rsid w:val="00BC5B2E"/>
    <w:rsid w:val="00BC604E"/>
    <w:rsid w:val="00BC6162"/>
    <w:rsid w:val="00BC64CA"/>
    <w:rsid w:val="00BC6614"/>
    <w:rsid w:val="00BC6C3A"/>
    <w:rsid w:val="00BC6D96"/>
    <w:rsid w:val="00BC719D"/>
    <w:rsid w:val="00BC7B36"/>
    <w:rsid w:val="00BC7D81"/>
    <w:rsid w:val="00BD00ED"/>
    <w:rsid w:val="00BD0107"/>
    <w:rsid w:val="00BD018C"/>
    <w:rsid w:val="00BD0591"/>
    <w:rsid w:val="00BD0B7E"/>
    <w:rsid w:val="00BD0CCE"/>
    <w:rsid w:val="00BD10E8"/>
    <w:rsid w:val="00BD162C"/>
    <w:rsid w:val="00BD182D"/>
    <w:rsid w:val="00BD18B7"/>
    <w:rsid w:val="00BD1EB7"/>
    <w:rsid w:val="00BD2055"/>
    <w:rsid w:val="00BD2261"/>
    <w:rsid w:val="00BD25CB"/>
    <w:rsid w:val="00BD2788"/>
    <w:rsid w:val="00BD27E6"/>
    <w:rsid w:val="00BD2B3C"/>
    <w:rsid w:val="00BD2E90"/>
    <w:rsid w:val="00BD31BC"/>
    <w:rsid w:val="00BD3285"/>
    <w:rsid w:val="00BD346A"/>
    <w:rsid w:val="00BD3536"/>
    <w:rsid w:val="00BD35D2"/>
    <w:rsid w:val="00BD3781"/>
    <w:rsid w:val="00BD3874"/>
    <w:rsid w:val="00BD3D68"/>
    <w:rsid w:val="00BD4017"/>
    <w:rsid w:val="00BD431B"/>
    <w:rsid w:val="00BD4BE0"/>
    <w:rsid w:val="00BD4DD6"/>
    <w:rsid w:val="00BD5044"/>
    <w:rsid w:val="00BD50CE"/>
    <w:rsid w:val="00BD5223"/>
    <w:rsid w:val="00BD56F1"/>
    <w:rsid w:val="00BD5A79"/>
    <w:rsid w:val="00BD5E8C"/>
    <w:rsid w:val="00BD5F14"/>
    <w:rsid w:val="00BD6CEB"/>
    <w:rsid w:val="00BD6D10"/>
    <w:rsid w:val="00BD6DF6"/>
    <w:rsid w:val="00BD6FF2"/>
    <w:rsid w:val="00BD729F"/>
    <w:rsid w:val="00BD731A"/>
    <w:rsid w:val="00BD7597"/>
    <w:rsid w:val="00BD7894"/>
    <w:rsid w:val="00BD7995"/>
    <w:rsid w:val="00BD7A8E"/>
    <w:rsid w:val="00BD7C0A"/>
    <w:rsid w:val="00BD7DCC"/>
    <w:rsid w:val="00BE04DB"/>
    <w:rsid w:val="00BE0624"/>
    <w:rsid w:val="00BE069C"/>
    <w:rsid w:val="00BE069D"/>
    <w:rsid w:val="00BE0EB7"/>
    <w:rsid w:val="00BE0F3C"/>
    <w:rsid w:val="00BE11C6"/>
    <w:rsid w:val="00BE12F3"/>
    <w:rsid w:val="00BE13F0"/>
    <w:rsid w:val="00BE1AF0"/>
    <w:rsid w:val="00BE1C7E"/>
    <w:rsid w:val="00BE1EA0"/>
    <w:rsid w:val="00BE213F"/>
    <w:rsid w:val="00BE2B28"/>
    <w:rsid w:val="00BE2BA0"/>
    <w:rsid w:val="00BE3256"/>
    <w:rsid w:val="00BE3A14"/>
    <w:rsid w:val="00BE3EE8"/>
    <w:rsid w:val="00BE4372"/>
    <w:rsid w:val="00BE4421"/>
    <w:rsid w:val="00BE460F"/>
    <w:rsid w:val="00BE46D5"/>
    <w:rsid w:val="00BE46EC"/>
    <w:rsid w:val="00BE4D14"/>
    <w:rsid w:val="00BE4FF8"/>
    <w:rsid w:val="00BE54A8"/>
    <w:rsid w:val="00BE57A3"/>
    <w:rsid w:val="00BE5807"/>
    <w:rsid w:val="00BE5984"/>
    <w:rsid w:val="00BE640A"/>
    <w:rsid w:val="00BE6931"/>
    <w:rsid w:val="00BE6BA8"/>
    <w:rsid w:val="00BE6C24"/>
    <w:rsid w:val="00BE6F7A"/>
    <w:rsid w:val="00BE7065"/>
    <w:rsid w:val="00BE7A54"/>
    <w:rsid w:val="00BE7C06"/>
    <w:rsid w:val="00BF0179"/>
    <w:rsid w:val="00BF024F"/>
    <w:rsid w:val="00BF07C0"/>
    <w:rsid w:val="00BF0FD3"/>
    <w:rsid w:val="00BF128F"/>
    <w:rsid w:val="00BF129D"/>
    <w:rsid w:val="00BF17C4"/>
    <w:rsid w:val="00BF1A2F"/>
    <w:rsid w:val="00BF1C1E"/>
    <w:rsid w:val="00BF1F69"/>
    <w:rsid w:val="00BF21D4"/>
    <w:rsid w:val="00BF263F"/>
    <w:rsid w:val="00BF26C1"/>
    <w:rsid w:val="00BF286D"/>
    <w:rsid w:val="00BF335E"/>
    <w:rsid w:val="00BF33CD"/>
    <w:rsid w:val="00BF3960"/>
    <w:rsid w:val="00BF3AF0"/>
    <w:rsid w:val="00BF3CA0"/>
    <w:rsid w:val="00BF3F2B"/>
    <w:rsid w:val="00BF3F89"/>
    <w:rsid w:val="00BF41EB"/>
    <w:rsid w:val="00BF4273"/>
    <w:rsid w:val="00BF42C4"/>
    <w:rsid w:val="00BF44DC"/>
    <w:rsid w:val="00BF485E"/>
    <w:rsid w:val="00BF4A03"/>
    <w:rsid w:val="00BF4BA8"/>
    <w:rsid w:val="00BF4CD0"/>
    <w:rsid w:val="00BF5000"/>
    <w:rsid w:val="00BF50BC"/>
    <w:rsid w:val="00BF5433"/>
    <w:rsid w:val="00BF5636"/>
    <w:rsid w:val="00BF5A7F"/>
    <w:rsid w:val="00BF5C48"/>
    <w:rsid w:val="00BF5E4D"/>
    <w:rsid w:val="00BF5F04"/>
    <w:rsid w:val="00BF5FA7"/>
    <w:rsid w:val="00BF622E"/>
    <w:rsid w:val="00BF6776"/>
    <w:rsid w:val="00BF67C0"/>
    <w:rsid w:val="00BF68A2"/>
    <w:rsid w:val="00BF68DB"/>
    <w:rsid w:val="00BF6978"/>
    <w:rsid w:val="00BF6A05"/>
    <w:rsid w:val="00BF6C07"/>
    <w:rsid w:val="00BF6C32"/>
    <w:rsid w:val="00BF6C80"/>
    <w:rsid w:val="00BF6D4E"/>
    <w:rsid w:val="00BF6F14"/>
    <w:rsid w:val="00BF6F99"/>
    <w:rsid w:val="00BF709F"/>
    <w:rsid w:val="00BF723D"/>
    <w:rsid w:val="00BF72FC"/>
    <w:rsid w:val="00BF7342"/>
    <w:rsid w:val="00BF7395"/>
    <w:rsid w:val="00BF7B0A"/>
    <w:rsid w:val="00BF7F81"/>
    <w:rsid w:val="00C00200"/>
    <w:rsid w:val="00C0036A"/>
    <w:rsid w:val="00C006F4"/>
    <w:rsid w:val="00C007A6"/>
    <w:rsid w:val="00C00B88"/>
    <w:rsid w:val="00C00ED1"/>
    <w:rsid w:val="00C00FAA"/>
    <w:rsid w:val="00C00FD8"/>
    <w:rsid w:val="00C016EE"/>
    <w:rsid w:val="00C01DE7"/>
    <w:rsid w:val="00C0214E"/>
    <w:rsid w:val="00C02208"/>
    <w:rsid w:val="00C02271"/>
    <w:rsid w:val="00C02328"/>
    <w:rsid w:val="00C02438"/>
    <w:rsid w:val="00C025DB"/>
    <w:rsid w:val="00C02A82"/>
    <w:rsid w:val="00C02C0D"/>
    <w:rsid w:val="00C02D96"/>
    <w:rsid w:val="00C03893"/>
    <w:rsid w:val="00C038FC"/>
    <w:rsid w:val="00C03BBC"/>
    <w:rsid w:val="00C03D4A"/>
    <w:rsid w:val="00C03EA5"/>
    <w:rsid w:val="00C04145"/>
    <w:rsid w:val="00C043BC"/>
    <w:rsid w:val="00C046A0"/>
    <w:rsid w:val="00C0487F"/>
    <w:rsid w:val="00C04974"/>
    <w:rsid w:val="00C04DC2"/>
    <w:rsid w:val="00C05025"/>
    <w:rsid w:val="00C0550F"/>
    <w:rsid w:val="00C05696"/>
    <w:rsid w:val="00C0598C"/>
    <w:rsid w:val="00C05EE9"/>
    <w:rsid w:val="00C06055"/>
    <w:rsid w:val="00C06161"/>
    <w:rsid w:val="00C06180"/>
    <w:rsid w:val="00C061E7"/>
    <w:rsid w:val="00C06451"/>
    <w:rsid w:val="00C0647E"/>
    <w:rsid w:val="00C066FC"/>
    <w:rsid w:val="00C06A2D"/>
    <w:rsid w:val="00C06B6B"/>
    <w:rsid w:val="00C06D1C"/>
    <w:rsid w:val="00C06EF7"/>
    <w:rsid w:val="00C07031"/>
    <w:rsid w:val="00C0733D"/>
    <w:rsid w:val="00C078A9"/>
    <w:rsid w:val="00C07934"/>
    <w:rsid w:val="00C07BB6"/>
    <w:rsid w:val="00C07C63"/>
    <w:rsid w:val="00C07C8D"/>
    <w:rsid w:val="00C07D94"/>
    <w:rsid w:val="00C07FE9"/>
    <w:rsid w:val="00C10680"/>
    <w:rsid w:val="00C10D3B"/>
    <w:rsid w:val="00C11088"/>
    <w:rsid w:val="00C1109F"/>
    <w:rsid w:val="00C11398"/>
    <w:rsid w:val="00C11ECF"/>
    <w:rsid w:val="00C11F91"/>
    <w:rsid w:val="00C12798"/>
    <w:rsid w:val="00C128D3"/>
    <w:rsid w:val="00C12AC5"/>
    <w:rsid w:val="00C12CF9"/>
    <w:rsid w:val="00C12FE9"/>
    <w:rsid w:val="00C13054"/>
    <w:rsid w:val="00C13A3C"/>
    <w:rsid w:val="00C13D95"/>
    <w:rsid w:val="00C14072"/>
    <w:rsid w:val="00C14247"/>
    <w:rsid w:val="00C1499D"/>
    <w:rsid w:val="00C15095"/>
    <w:rsid w:val="00C15172"/>
    <w:rsid w:val="00C158A4"/>
    <w:rsid w:val="00C158C9"/>
    <w:rsid w:val="00C159A8"/>
    <w:rsid w:val="00C162A1"/>
    <w:rsid w:val="00C164D0"/>
    <w:rsid w:val="00C16548"/>
    <w:rsid w:val="00C1659A"/>
    <w:rsid w:val="00C16830"/>
    <w:rsid w:val="00C1705E"/>
    <w:rsid w:val="00C171CC"/>
    <w:rsid w:val="00C1722D"/>
    <w:rsid w:val="00C17310"/>
    <w:rsid w:val="00C173D3"/>
    <w:rsid w:val="00C1745B"/>
    <w:rsid w:val="00C204DA"/>
    <w:rsid w:val="00C205CF"/>
    <w:rsid w:val="00C20866"/>
    <w:rsid w:val="00C20901"/>
    <w:rsid w:val="00C20A95"/>
    <w:rsid w:val="00C20F0C"/>
    <w:rsid w:val="00C212E3"/>
    <w:rsid w:val="00C21889"/>
    <w:rsid w:val="00C218F7"/>
    <w:rsid w:val="00C21C33"/>
    <w:rsid w:val="00C21CAF"/>
    <w:rsid w:val="00C21FF3"/>
    <w:rsid w:val="00C22252"/>
    <w:rsid w:val="00C2257E"/>
    <w:rsid w:val="00C228F3"/>
    <w:rsid w:val="00C22A47"/>
    <w:rsid w:val="00C22B84"/>
    <w:rsid w:val="00C22C1B"/>
    <w:rsid w:val="00C22EBB"/>
    <w:rsid w:val="00C2398B"/>
    <w:rsid w:val="00C239B9"/>
    <w:rsid w:val="00C23BB9"/>
    <w:rsid w:val="00C2442D"/>
    <w:rsid w:val="00C2447A"/>
    <w:rsid w:val="00C249B5"/>
    <w:rsid w:val="00C249C3"/>
    <w:rsid w:val="00C24BBB"/>
    <w:rsid w:val="00C250CA"/>
    <w:rsid w:val="00C25108"/>
    <w:rsid w:val="00C258C4"/>
    <w:rsid w:val="00C2711D"/>
    <w:rsid w:val="00C27266"/>
    <w:rsid w:val="00C27320"/>
    <w:rsid w:val="00C27430"/>
    <w:rsid w:val="00C2751D"/>
    <w:rsid w:val="00C276B1"/>
    <w:rsid w:val="00C3024C"/>
    <w:rsid w:val="00C305C6"/>
    <w:rsid w:val="00C3066B"/>
    <w:rsid w:val="00C30FEA"/>
    <w:rsid w:val="00C3105B"/>
    <w:rsid w:val="00C316DD"/>
    <w:rsid w:val="00C31FD9"/>
    <w:rsid w:val="00C32128"/>
    <w:rsid w:val="00C32168"/>
    <w:rsid w:val="00C32361"/>
    <w:rsid w:val="00C326D9"/>
    <w:rsid w:val="00C32AB9"/>
    <w:rsid w:val="00C32E9D"/>
    <w:rsid w:val="00C33758"/>
    <w:rsid w:val="00C33C85"/>
    <w:rsid w:val="00C33D87"/>
    <w:rsid w:val="00C343B9"/>
    <w:rsid w:val="00C34B2D"/>
    <w:rsid w:val="00C34CF9"/>
    <w:rsid w:val="00C34D89"/>
    <w:rsid w:val="00C35480"/>
    <w:rsid w:val="00C355C7"/>
    <w:rsid w:val="00C35983"/>
    <w:rsid w:val="00C35A60"/>
    <w:rsid w:val="00C35E4D"/>
    <w:rsid w:val="00C35FAD"/>
    <w:rsid w:val="00C36137"/>
    <w:rsid w:val="00C36579"/>
    <w:rsid w:val="00C367BF"/>
    <w:rsid w:val="00C369A2"/>
    <w:rsid w:val="00C36AB6"/>
    <w:rsid w:val="00C378DC"/>
    <w:rsid w:val="00C379A0"/>
    <w:rsid w:val="00C37DBA"/>
    <w:rsid w:val="00C400A6"/>
    <w:rsid w:val="00C401A4"/>
    <w:rsid w:val="00C4050E"/>
    <w:rsid w:val="00C4060E"/>
    <w:rsid w:val="00C40812"/>
    <w:rsid w:val="00C40B68"/>
    <w:rsid w:val="00C40CAA"/>
    <w:rsid w:val="00C40CF2"/>
    <w:rsid w:val="00C412B0"/>
    <w:rsid w:val="00C4153C"/>
    <w:rsid w:val="00C41EF5"/>
    <w:rsid w:val="00C42125"/>
    <w:rsid w:val="00C421B5"/>
    <w:rsid w:val="00C4224A"/>
    <w:rsid w:val="00C42262"/>
    <w:rsid w:val="00C422BB"/>
    <w:rsid w:val="00C4256A"/>
    <w:rsid w:val="00C42597"/>
    <w:rsid w:val="00C42AB4"/>
    <w:rsid w:val="00C42D5D"/>
    <w:rsid w:val="00C42DFE"/>
    <w:rsid w:val="00C43031"/>
    <w:rsid w:val="00C433AF"/>
    <w:rsid w:val="00C434AC"/>
    <w:rsid w:val="00C435F3"/>
    <w:rsid w:val="00C44202"/>
    <w:rsid w:val="00C442EC"/>
    <w:rsid w:val="00C444EB"/>
    <w:rsid w:val="00C44546"/>
    <w:rsid w:val="00C449ED"/>
    <w:rsid w:val="00C44AE2"/>
    <w:rsid w:val="00C44D4D"/>
    <w:rsid w:val="00C451E1"/>
    <w:rsid w:val="00C452AE"/>
    <w:rsid w:val="00C45D69"/>
    <w:rsid w:val="00C4606A"/>
    <w:rsid w:val="00C46126"/>
    <w:rsid w:val="00C463C0"/>
    <w:rsid w:val="00C463CA"/>
    <w:rsid w:val="00C46531"/>
    <w:rsid w:val="00C466D7"/>
    <w:rsid w:val="00C46899"/>
    <w:rsid w:val="00C468D9"/>
    <w:rsid w:val="00C46A6E"/>
    <w:rsid w:val="00C46CEF"/>
    <w:rsid w:val="00C474A8"/>
    <w:rsid w:val="00C474F7"/>
    <w:rsid w:val="00C4794B"/>
    <w:rsid w:val="00C47AA9"/>
    <w:rsid w:val="00C47E2C"/>
    <w:rsid w:val="00C5001A"/>
    <w:rsid w:val="00C5030F"/>
    <w:rsid w:val="00C50420"/>
    <w:rsid w:val="00C504CE"/>
    <w:rsid w:val="00C50525"/>
    <w:rsid w:val="00C50566"/>
    <w:rsid w:val="00C50761"/>
    <w:rsid w:val="00C50767"/>
    <w:rsid w:val="00C50A12"/>
    <w:rsid w:val="00C50B33"/>
    <w:rsid w:val="00C512D2"/>
    <w:rsid w:val="00C5139B"/>
    <w:rsid w:val="00C5192C"/>
    <w:rsid w:val="00C519BB"/>
    <w:rsid w:val="00C519CB"/>
    <w:rsid w:val="00C51D2D"/>
    <w:rsid w:val="00C51DA6"/>
    <w:rsid w:val="00C51E63"/>
    <w:rsid w:val="00C52198"/>
    <w:rsid w:val="00C52388"/>
    <w:rsid w:val="00C526C2"/>
    <w:rsid w:val="00C527A8"/>
    <w:rsid w:val="00C5291F"/>
    <w:rsid w:val="00C52A58"/>
    <w:rsid w:val="00C52C7F"/>
    <w:rsid w:val="00C52D25"/>
    <w:rsid w:val="00C531F4"/>
    <w:rsid w:val="00C534EE"/>
    <w:rsid w:val="00C53905"/>
    <w:rsid w:val="00C53DBB"/>
    <w:rsid w:val="00C53E82"/>
    <w:rsid w:val="00C54480"/>
    <w:rsid w:val="00C54D85"/>
    <w:rsid w:val="00C54E96"/>
    <w:rsid w:val="00C54EF4"/>
    <w:rsid w:val="00C55037"/>
    <w:rsid w:val="00C5506D"/>
    <w:rsid w:val="00C550C9"/>
    <w:rsid w:val="00C55A4E"/>
    <w:rsid w:val="00C55B3E"/>
    <w:rsid w:val="00C55FFA"/>
    <w:rsid w:val="00C56176"/>
    <w:rsid w:val="00C565F4"/>
    <w:rsid w:val="00C566A5"/>
    <w:rsid w:val="00C568DA"/>
    <w:rsid w:val="00C56938"/>
    <w:rsid w:val="00C569A6"/>
    <w:rsid w:val="00C56AA8"/>
    <w:rsid w:val="00C56D5D"/>
    <w:rsid w:val="00C56D81"/>
    <w:rsid w:val="00C57C4F"/>
    <w:rsid w:val="00C57DBD"/>
    <w:rsid w:val="00C57EE5"/>
    <w:rsid w:val="00C601A8"/>
    <w:rsid w:val="00C60244"/>
    <w:rsid w:val="00C60E08"/>
    <w:rsid w:val="00C611FD"/>
    <w:rsid w:val="00C61263"/>
    <w:rsid w:val="00C6128B"/>
    <w:rsid w:val="00C6138B"/>
    <w:rsid w:val="00C61FF9"/>
    <w:rsid w:val="00C62031"/>
    <w:rsid w:val="00C622FA"/>
    <w:rsid w:val="00C62608"/>
    <w:rsid w:val="00C63394"/>
    <w:rsid w:val="00C63497"/>
    <w:rsid w:val="00C637E4"/>
    <w:rsid w:val="00C63A3B"/>
    <w:rsid w:val="00C63FAE"/>
    <w:rsid w:val="00C641EC"/>
    <w:rsid w:val="00C64222"/>
    <w:rsid w:val="00C644C2"/>
    <w:rsid w:val="00C64DB2"/>
    <w:rsid w:val="00C6517A"/>
    <w:rsid w:val="00C65BEB"/>
    <w:rsid w:val="00C65F65"/>
    <w:rsid w:val="00C6602E"/>
    <w:rsid w:val="00C661D5"/>
    <w:rsid w:val="00C6663E"/>
    <w:rsid w:val="00C66657"/>
    <w:rsid w:val="00C666C8"/>
    <w:rsid w:val="00C666E8"/>
    <w:rsid w:val="00C6677F"/>
    <w:rsid w:val="00C66789"/>
    <w:rsid w:val="00C667D2"/>
    <w:rsid w:val="00C66AD0"/>
    <w:rsid w:val="00C66F61"/>
    <w:rsid w:val="00C6713C"/>
    <w:rsid w:val="00C67A18"/>
    <w:rsid w:val="00C67A3E"/>
    <w:rsid w:val="00C67C04"/>
    <w:rsid w:val="00C700F7"/>
    <w:rsid w:val="00C7044B"/>
    <w:rsid w:val="00C7080B"/>
    <w:rsid w:val="00C7089D"/>
    <w:rsid w:val="00C70932"/>
    <w:rsid w:val="00C70DC3"/>
    <w:rsid w:val="00C715D0"/>
    <w:rsid w:val="00C715EF"/>
    <w:rsid w:val="00C719BD"/>
    <w:rsid w:val="00C71FE4"/>
    <w:rsid w:val="00C72116"/>
    <w:rsid w:val="00C72305"/>
    <w:rsid w:val="00C7239E"/>
    <w:rsid w:val="00C72881"/>
    <w:rsid w:val="00C72C67"/>
    <w:rsid w:val="00C72FA9"/>
    <w:rsid w:val="00C732AA"/>
    <w:rsid w:val="00C73569"/>
    <w:rsid w:val="00C73877"/>
    <w:rsid w:val="00C74010"/>
    <w:rsid w:val="00C74196"/>
    <w:rsid w:val="00C7482C"/>
    <w:rsid w:val="00C74A2C"/>
    <w:rsid w:val="00C74E71"/>
    <w:rsid w:val="00C75345"/>
    <w:rsid w:val="00C754DE"/>
    <w:rsid w:val="00C75BF0"/>
    <w:rsid w:val="00C76117"/>
    <w:rsid w:val="00C7624D"/>
    <w:rsid w:val="00C767F6"/>
    <w:rsid w:val="00C76C08"/>
    <w:rsid w:val="00C7708C"/>
    <w:rsid w:val="00C773C2"/>
    <w:rsid w:val="00C77476"/>
    <w:rsid w:val="00C77939"/>
    <w:rsid w:val="00C77CF8"/>
    <w:rsid w:val="00C77E22"/>
    <w:rsid w:val="00C77E4A"/>
    <w:rsid w:val="00C80025"/>
    <w:rsid w:val="00C80440"/>
    <w:rsid w:val="00C804B6"/>
    <w:rsid w:val="00C80582"/>
    <w:rsid w:val="00C8081B"/>
    <w:rsid w:val="00C8156F"/>
    <w:rsid w:val="00C81593"/>
    <w:rsid w:val="00C815B0"/>
    <w:rsid w:val="00C817C9"/>
    <w:rsid w:val="00C819A1"/>
    <w:rsid w:val="00C81CA7"/>
    <w:rsid w:val="00C81E11"/>
    <w:rsid w:val="00C81E5A"/>
    <w:rsid w:val="00C825FF"/>
    <w:rsid w:val="00C82611"/>
    <w:rsid w:val="00C826F6"/>
    <w:rsid w:val="00C82B00"/>
    <w:rsid w:val="00C82CE8"/>
    <w:rsid w:val="00C82D84"/>
    <w:rsid w:val="00C82DD7"/>
    <w:rsid w:val="00C83729"/>
    <w:rsid w:val="00C83932"/>
    <w:rsid w:val="00C83D55"/>
    <w:rsid w:val="00C83E03"/>
    <w:rsid w:val="00C846C6"/>
    <w:rsid w:val="00C849AC"/>
    <w:rsid w:val="00C84B1E"/>
    <w:rsid w:val="00C850B0"/>
    <w:rsid w:val="00C8511F"/>
    <w:rsid w:val="00C85208"/>
    <w:rsid w:val="00C85A3F"/>
    <w:rsid w:val="00C85D63"/>
    <w:rsid w:val="00C85E0F"/>
    <w:rsid w:val="00C862F4"/>
    <w:rsid w:val="00C8740E"/>
    <w:rsid w:val="00C874B1"/>
    <w:rsid w:val="00C87B55"/>
    <w:rsid w:val="00C9016A"/>
    <w:rsid w:val="00C903D4"/>
    <w:rsid w:val="00C90825"/>
    <w:rsid w:val="00C908FD"/>
    <w:rsid w:val="00C90935"/>
    <w:rsid w:val="00C9188C"/>
    <w:rsid w:val="00C91B85"/>
    <w:rsid w:val="00C91E98"/>
    <w:rsid w:val="00C91F89"/>
    <w:rsid w:val="00C92622"/>
    <w:rsid w:val="00C92645"/>
    <w:rsid w:val="00C92C56"/>
    <w:rsid w:val="00C92D34"/>
    <w:rsid w:val="00C92F06"/>
    <w:rsid w:val="00C92F09"/>
    <w:rsid w:val="00C93127"/>
    <w:rsid w:val="00C9370C"/>
    <w:rsid w:val="00C937ED"/>
    <w:rsid w:val="00C93BA1"/>
    <w:rsid w:val="00C93BC6"/>
    <w:rsid w:val="00C941A9"/>
    <w:rsid w:val="00C941EE"/>
    <w:rsid w:val="00C9420F"/>
    <w:rsid w:val="00C948FC"/>
    <w:rsid w:val="00C94A78"/>
    <w:rsid w:val="00C94C39"/>
    <w:rsid w:val="00C94C67"/>
    <w:rsid w:val="00C95767"/>
    <w:rsid w:val="00C96133"/>
    <w:rsid w:val="00C96675"/>
    <w:rsid w:val="00C96DAD"/>
    <w:rsid w:val="00C96E1A"/>
    <w:rsid w:val="00C97A5F"/>
    <w:rsid w:val="00C97A70"/>
    <w:rsid w:val="00C97CA0"/>
    <w:rsid w:val="00C97DD1"/>
    <w:rsid w:val="00C97E42"/>
    <w:rsid w:val="00C97F37"/>
    <w:rsid w:val="00CA0107"/>
    <w:rsid w:val="00CA0370"/>
    <w:rsid w:val="00CA0D53"/>
    <w:rsid w:val="00CA0F00"/>
    <w:rsid w:val="00CA11F5"/>
    <w:rsid w:val="00CA1685"/>
    <w:rsid w:val="00CA177A"/>
    <w:rsid w:val="00CA1DD1"/>
    <w:rsid w:val="00CA2039"/>
    <w:rsid w:val="00CA2346"/>
    <w:rsid w:val="00CA252C"/>
    <w:rsid w:val="00CA2724"/>
    <w:rsid w:val="00CA2C05"/>
    <w:rsid w:val="00CA2D83"/>
    <w:rsid w:val="00CA2E2D"/>
    <w:rsid w:val="00CA2E92"/>
    <w:rsid w:val="00CA3077"/>
    <w:rsid w:val="00CA30D4"/>
    <w:rsid w:val="00CA3237"/>
    <w:rsid w:val="00CA3B9F"/>
    <w:rsid w:val="00CA3D1B"/>
    <w:rsid w:val="00CA3EC1"/>
    <w:rsid w:val="00CA44FA"/>
    <w:rsid w:val="00CA45B7"/>
    <w:rsid w:val="00CA4610"/>
    <w:rsid w:val="00CA46C9"/>
    <w:rsid w:val="00CA4A81"/>
    <w:rsid w:val="00CA4CF1"/>
    <w:rsid w:val="00CA4D36"/>
    <w:rsid w:val="00CA5443"/>
    <w:rsid w:val="00CA55D4"/>
    <w:rsid w:val="00CA5609"/>
    <w:rsid w:val="00CA56D9"/>
    <w:rsid w:val="00CA57CD"/>
    <w:rsid w:val="00CA5AB9"/>
    <w:rsid w:val="00CA6215"/>
    <w:rsid w:val="00CA6500"/>
    <w:rsid w:val="00CA6509"/>
    <w:rsid w:val="00CA6687"/>
    <w:rsid w:val="00CA70DF"/>
    <w:rsid w:val="00CA7377"/>
    <w:rsid w:val="00CA7424"/>
    <w:rsid w:val="00CA75AD"/>
    <w:rsid w:val="00CA75F4"/>
    <w:rsid w:val="00CA7647"/>
    <w:rsid w:val="00CA764F"/>
    <w:rsid w:val="00CA7664"/>
    <w:rsid w:val="00CA7B10"/>
    <w:rsid w:val="00CA7D45"/>
    <w:rsid w:val="00CA7E09"/>
    <w:rsid w:val="00CA7EDB"/>
    <w:rsid w:val="00CB0676"/>
    <w:rsid w:val="00CB07E0"/>
    <w:rsid w:val="00CB0815"/>
    <w:rsid w:val="00CB084E"/>
    <w:rsid w:val="00CB095C"/>
    <w:rsid w:val="00CB0E15"/>
    <w:rsid w:val="00CB0F85"/>
    <w:rsid w:val="00CB1224"/>
    <w:rsid w:val="00CB160B"/>
    <w:rsid w:val="00CB18A0"/>
    <w:rsid w:val="00CB1940"/>
    <w:rsid w:val="00CB1F45"/>
    <w:rsid w:val="00CB1FAD"/>
    <w:rsid w:val="00CB208F"/>
    <w:rsid w:val="00CB230C"/>
    <w:rsid w:val="00CB235A"/>
    <w:rsid w:val="00CB30A9"/>
    <w:rsid w:val="00CB3267"/>
    <w:rsid w:val="00CB33D5"/>
    <w:rsid w:val="00CB3852"/>
    <w:rsid w:val="00CB3D93"/>
    <w:rsid w:val="00CB3FEA"/>
    <w:rsid w:val="00CB5115"/>
    <w:rsid w:val="00CB5755"/>
    <w:rsid w:val="00CB5878"/>
    <w:rsid w:val="00CB599D"/>
    <w:rsid w:val="00CB601C"/>
    <w:rsid w:val="00CB636A"/>
    <w:rsid w:val="00CB64A1"/>
    <w:rsid w:val="00CB68FD"/>
    <w:rsid w:val="00CB70F0"/>
    <w:rsid w:val="00CB76E1"/>
    <w:rsid w:val="00CC0026"/>
    <w:rsid w:val="00CC0083"/>
    <w:rsid w:val="00CC008F"/>
    <w:rsid w:val="00CC0671"/>
    <w:rsid w:val="00CC0AE3"/>
    <w:rsid w:val="00CC0FA6"/>
    <w:rsid w:val="00CC178E"/>
    <w:rsid w:val="00CC1897"/>
    <w:rsid w:val="00CC1C26"/>
    <w:rsid w:val="00CC1E0B"/>
    <w:rsid w:val="00CC2017"/>
    <w:rsid w:val="00CC20E7"/>
    <w:rsid w:val="00CC21C5"/>
    <w:rsid w:val="00CC22DA"/>
    <w:rsid w:val="00CC2628"/>
    <w:rsid w:val="00CC26CE"/>
    <w:rsid w:val="00CC2945"/>
    <w:rsid w:val="00CC29A2"/>
    <w:rsid w:val="00CC3153"/>
    <w:rsid w:val="00CC353C"/>
    <w:rsid w:val="00CC35CF"/>
    <w:rsid w:val="00CC4093"/>
    <w:rsid w:val="00CC45D0"/>
    <w:rsid w:val="00CC47C2"/>
    <w:rsid w:val="00CC480F"/>
    <w:rsid w:val="00CC4B48"/>
    <w:rsid w:val="00CC4CC4"/>
    <w:rsid w:val="00CC4D63"/>
    <w:rsid w:val="00CC4D8E"/>
    <w:rsid w:val="00CC5AD5"/>
    <w:rsid w:val="00CC5D41"/>
    <w:rsid w:val="00CC62E4"/>
    <w:rsid w:val="00CC6C6F"/>
    <w:rsid w:val="00CC7063"/>
    <w:rsid w:val="00CC7499"/>
    <w:rsid w:val="00CC76E9"/>
    <w:rsid w:val="00CC76F8"/>
    <w:rsid w:val="00CD00C5"/>
    <w:rsid w:val="00CD08BF"/>
    <w:rsid w:val="00CD0A0C"/>
    <w:rsid w:val="00CD0B9D"/>
    <w:rsid w:val="00CD0BFB"/>
    <w:rsid w:val="00CD1245"/>
    <w:rsid w:val="00CD1622"/>
    <w:rsid w:val="00CD1785"/>
    <w:rsid w:val="00CD1816"/>
    <w:rsid w:val="00CD1952"/>
    <w:rsid w:val="00CD19A5"/>
    <w:rsid w:val="00CD1F38"/>
    <w:rsid w:val="00CD287D"/>
    <w:rsid w:val="00CD2A17"/>
    <w:rsid w:val="00CD2CB4"/>
    <w:rsid w:val="00CD2CC2"/>
    <w:rsid w:val="00CD319A"/>
    <w:rsid w:val="00CD3C12"/>
    <w:rsid w:val="00CD3C4B"/>
    <w:rsid w:val="00CD3DCE"/>
    <w:rsid w:val="00CD3FFD"/>
    <w:rsid w:val="00CD4393"/>
    <w:rsid w:val="00CD44B7"/>
    <w:rsid w:val="00CD4B48"/>
    <w:rsid w:val="00CD5AD0"/>
    <w:rsid w:val="00CD5E00"/>
    <w:rsid w:val="00CD6BB2"/>
    <w:rsid w:val="00CD6F1F"/>
    <w:rsid w:val="00CD736C"/>
    <w:rsid w:val="00CD7D42"/>
    <w:rsid w:val="00CE01C8"/>
    <w:rsid w:val="00CE0751"/>
    <w:rsid w:val="00CE0C5D"/>
    <w:rsid w:val="00CE0C78"/>
    <w:rsid w:val="00CE0CE3"/>
    <w:rsid w:val="00CE0D17"/>
    <w:rsid w:val="00CE11B8"/>
    <w:rsid w:val="00CE13BB"/>
    <w:rsid w:val="00CE1822"/>
    <w:rsid w:val="00CE1851"/>
    <w:rsid w:val="00CE1AFD"/>
    <w:rsid w:val="00CE1F26"/>
    <w:rsid w:val="00CE29CA"/>
    <w:rsid w:val="00CE2E79"/>
    <w:rsid w:val="00CE326F"/>
    <w:rsid w:val="00CE34C0"/>
    <w:rsid w:val="00CE3833"/>
    <w:rsid w:val="00CE398F"/>
    <w:rsid w:val="00CE39D2"/>
    <w:rsid w:val="00CE3A72"/>
    <w:rsid w:val="00CE3BCB"/>
    <w:rsid w:val="00CE3E7C"/>
    <w:rsid w:val="00CE4054"/>
    <w:rsid w:val="00CE469E"/>
    <w:rsid w:val="00CE4A5E"/>
    <w:rsid w:val="00CE4BB8"/>
    <w:rsid w:val="00CE4EDF"/>
    <w:rsid w:val="00CE53EB"/>
    <w:rsid w:val="00CE55A7"/>
    <w:rsid w:val="00CE599B"/>
    <w:rsid w:val="00CE6603"/>
    <w:rsid w:val="00CE660E"/>
    <w:rsid w:val="00CE6688"/>
    <w:rsid w:val="00CE6880"/>
    <w:rsid w:val="00CE6ACD"/>
    <w:rsid w:val="00CE71B6"/>
    <w:rsid w:val="00CE7424"/>
    <w:rsid w:val="00CE7E9C"/>
    <w:rsid w:val="00CF01E0"/>
    <w:rsid w:val="00CF026C"/>
    <w:rsid w:val="00CF086A"/>
    <w:rsid w:val="00CF09D1"/>
    <w:rsid w:val="00CF0AB5"/>
    <w:rsid w:val="00CF0BB6"/>
    <w:rsid w:val="00CF0DD4"/>
    <w:rsid w:val="00CF0F44"/>
    <w:rsid w:val="00CF13D6"/>
    <w:rsid w:val="00CF167C"/>
    <w:rsid w:val="00CF17F5"/>
    <w:rsid w:val="00CF1A65"/>
    <w:rsid w:val="00CF1F48"/>
    <w:rsid w:val="00CF230C"/>
    <w:rsid w:val="00CF2800"/>
    <w:rsid w:val="00CF2861"/>
    <w:rsid w:val="00CF2877"/>
    <w:rsid w:val="00CF28E8"/>
    <w:rsid w:val="00CF357A"/>
    <w:rsid w:val="00CF3604"/>
    <w:rsid w:val="00CF3702"/>
    <w:rsid w:val="00CF4060"/>
    <w:rsid w:val="00CF44F7"/>
    <w:rsid w:val="00CF46BE"/>
    <w:rsid w:val="00CF49CC"/>
    <w:rsid w:val="00CF4A69"/>
    <w:rsid w:val="00CF4AB0"/>
    <w:rsid w:val="00CF4F01"/>
    <w:rsid w:val="00CF52EF"/>
    <w:rsid w:val="00CF592E"/>
    <w:rsid w:val="00CF5985"/>
    <w:rsid w:val="00CF5BEC"/>
    <w:rsid w:val="00CF5D7F"/>
    <w:rsid w:val="00CF5D99"/>
    <w:rsid w:val="00CF5DA1"/>
    <w:rsid w:val="00CF5DDF"/>
    <w:rsid w:val="00CF61B9"/>
    <w:rsid w:val="00CF61DA"/>
    <w:rsid w:val="00CF6463"/>
    <w:rsid w:val="00CF647D"/>
    <w:rsid w:val="00CF652A"/>
    <w:rsid w:val="00CF6788"/>
    <w:rsid w:val="00CF688B"/>
    <w:rsid w:val="00CF71CF"/>
    <w:rsid w:val="00CF7290"/>
    <w:rsid w:val="00CF7435"/>
    <w:rsid w:val="00CF75B3"/>
    <w:rsid w:val="00CF7764"/>
    <w:rsid w:val="00CF7914"/>
    <w:rsid w:val="00CF7C1D"/>
    <w:rsid w:val="00CF7E99"/>
    <w:rsid w:val="00CF7F97"/>
    <w:rsid w:val="00D000E0"/>
    <w:rsid w:val="00D004CA"/>
    <w:rsid w:val="00D006D7"/>
    <w:rsid w:val="00D00930"/>
    <w:rsid w:val="00D0099F"/>
    <w:rsid w:val="00D014BB"/>
    <w:rsid w:val="00D01715"/>
    <w:rsid w:val="00D01C66"/>
    <w:rsid w:val="00D01D80"/>
    <w:rsid w:val="00D01ED0"/>
    <w:rsid w:val="00D01FDD"/>
    <w:rsid w:val="00D02106"/>
    <w:rsid w:val="00D02496"/>
    <w:rsid w:val="00D02518"/>
    <w:rsid w:val="00D028EA"/>
    <w:rsid w:val="00D02E6C"/>
    <w:rsid w:val="00D02FA1"/>
    <w:rsid w:val="00D03401"/>
    <w:rsid w:val="00D0356E"/>
    <w:rsid w:val="00D03880"/>
    <w:rsid w:val="00D03A5F"/>
    <w:rsid w:val="00D03AFD"/>
    <w:rsid w:val="00D04096"/>
    <w:rsid w:val="00D04555"/>
    <w:rsid w:val="00D04634"/>
    <w:rsid w:val="00D0472B"/>
    <w:rsid w:val="00D048D6"/>
    <w:rsid w:val="00D04AAA"/>
    <w:rsid w:val="00D04BDE"/>
    <w:rsid w:val="00D04DC5"/>
    <w:rsid w:val="00D0526D"/>
    <w:rsid w:val="00D05568"/>
    <w:rsid w:val="00D055EC"/>
    <w:rsid w:val="00D056F6"/>
    <w:rsid w:val="00D057B3"/>
    <w:rsid w:val="00D05870"/>
    <w:rsid w:val="00D05B61"/>
    <w:rsid w:val="00D05E0D"/>
    <w:rsid w:val="00D0615A"/>
    <w:rsid w:val="00D0645A"/>
    <w:rsid w:val="00D06CA3"/>
    <w:rsid w:val="00D06D35"/>
    <w:rsid w:val="00D06DF8"/>
    <w:rsid w:val="00D07275"/>
    <w:rsid w:val="00D07437"/>
    <w:rsid w:val="00D0763A"/>
    <w:rsid w:val="00D07AE2"/>
    <w:rsid w:val="00D10087"/>
    <w:rsid w:val="00D1008C"/>
    <w:rsid w:val="00D101DB"/>
    <w:rsid w:val="00D10DEF"/>
    <w:rsid w:val="00D112D4"/>
    <w:rsid w:val="00D11589"/>
    <w:rsid w:val="00D11761"/>
    <w:rsid w:val="00D11846"/>
    <w:rsid w:val="00D1192F"/>
    <w:rsid w:val="00D11AD5"/>
    <w:rsid w:val="00D11DAD"/>
    <w:rsid w:val="00D12047"/>
    <w:rsid w:val="00D122C1"/>
    <w:rsid w:val="00D123F3"/>
    <w:rsid w:val="00D12F19"/>
    <w:rsid w:val="00D131F1"/>
    <w:rsid w:val="00D133A4"/>
    <w:rsid w:val="00D133D9"/>
    <w:rsid w:val="00D13442"/>
    <w:rsid w:val="00D135B3"/>
    <w:rsid w:val="00D13705"/>
    <w:rsid w:val="00D139D7"/>
    <w:rsid w:val="00D13AD4"/>
    <w:rsid w:val="00D141B8"/>
    <w:rsid w:val="00D14252"/>
    <w:rsid w:val="00D14400"/>
    <w:rsid w:val="00D14534"/>
    <w:rsid w:val="00D1463A"/>
    <w:rsid w:val="00D146A1"/>
    <w:rsid w:val="00D149A8"/>
    <w:rsid w:val="00D149EC"/>
    <w:rsid w:val="00D14AEF"/>
    <w:rsid w:val="00D14B2B"/>
    <w:rsid w:val="00D14CC0"/>
    <w:rsid w:val="00D14FAE"/>
    <w:rsid w:val="00D15505"/>
    <w:rsid w:val="00D1583B"/>
    <w:rsid w:val="00D15936"/>
    <w:rsid w:val="00D15A90"/>
    <w:rsid w:val="00D15D24"/>
    <w:rsid w:val="00D15ED8"/>
    <w:rsid w:val="00D1615B"/>
    <w:rsid w:val="00D1650F"/>
    <w:rsid w:val="00D1672B"/>
    <w:rsid w:val="00D16D39"/>
    <w:rsid w:val="00D16E85"/>
    <w:rsid w:val="00D16F6C"/>
    <w:rsid w:val="00D17692"/>
    <w:rsid w:val="00D176E8"/>
    <w:rsid w:val="00D17B5E"/>
    <w:rsid w:val="00D17CD7"/>
    <w:rsid w:val="00D17CD8"/>
    <w:rsid w:val="00D17D23"/>
    <w:rsid w:val="00D200F1"/>
    <w:rsid w:val="00D2084F"/>
    <w:rsid w:val="00D20961"/>
    <w:rsid w:val="00D20EAF"/>
    <w:rsid w:val="00D2157D"/>
    <w:rsid w:val="00D2206D"/>
    <w:rsid w:val="00D2247B"/>
    <w:rsid w:val="00D2249C"/>
    <w:rsid w:val="00D224D3"/>
    <w:rsid w:val="00D226EB"/>
    <w:rsid w:val="00D22780"/>
    <w:rsid w:val="00D22A12"/>
    <w:rsid w:val="00D22A39"/>
    <w:rsid w:val="00D22AD1"/>
    <w:rsid w:val="00D22BAA"/>
    <w:rsid w:val="00D22C72"/>
    <w:rsid w:val="00D22E0A"/>
    <w:rsid w:val="00D23179"/>
    <w:rsid w:val="00D23DC2"/>
    <w:rsid w:val="00D23ED7"/>
    <w:rsid w:val="00D24086"/>
    <w:rsid w:val="00D2416A"/>
    <w:rsid w:val="00D2419F"/>
    <w:rsid w:val="00D242EB"/>
    <w:rsid w:val="00D2438A"/>
    <w:rsid w:val="00D243D1"/>
    <w:rsid w:val="00D243F4"/>
    <w:rsid w:val="00D24417"/>
    <w:rsid w:val="00D2467A"/>
    <w:rsid w:val="00D247F6"/>
    <w:rsid w:val="00D249DA"/>
    <w:rsid w:val="00D24A1D"/>
    <w:rsid w:val="00D24BCA"/>
    <w:rsid w:val="00D251C4"/>
    <w:rsid w:val="00D25427"/>
    <w:rsid w:val="00D254D4"/>
    <w:rsid w:val="00D254F9"/>
    <w:rsid w:val="00D25556"/>
    <w:rsid w:val="00D2598F"/>
    <w:rsid w:val="00D25AD3"/>
    <w:rsid w:val="00D25B4A"/>
    <w:rsid w:val="00D25C02"/>
    <w:rsid w:val="00D26292"/>
    <w:rsid w:val="00D2637C"/>
    <w:rsid w:val="00D264C5"/>
    <w:rsid w:val="00D2668C"/>
    <w:rsid w:val="00D26934"/>
    <w:rsid w:val="00D26CCE"/>
    <w:rsid w:val="00D26D8D"/>
    <w:rsid w:val="00D270B7"/>
    <w:rsid w:val="00D2793B"/>
    <w:rsid w:val="00D279D9"/>
    <w:rsid w:val="00D279F5"/>
    <w:rsid w:val="00D27BDD"/>
    <w:rsid w:val="00D27D64"/>
    <w:rsid w:val="00D27F1D"/>
    <w:rsid w:val="00D30146"/>
    <w:rsid w:val="00D30166"/>
    <w:rsid w:val="00D303FE"/>
    <w:rsid w:val="00D308DD"/>
    <w:rsid w:val="00D30984"/>
    <w:rsid w:val="00D30BB8"/>
    <w:rsid w:val="00D30EA3"/>
    <w:rsid w:val="00D313B9"/>
    <w:rsid w:val="00D315CE"/>
    <w:rsid w:val="00D316FC"/>
    <w:rsid w:val="00D31C71"/>
    <w:rsid w:val="00D31CA2"/>
    <w:rsid w:val="00D31CB4"/>
    <w:rsid w:val="00D3215A"/>
    <w:rsid w:val="00D324AD"/>
    <w:rsid w:val="00D329FA"/>
    <w:rsid w:val="00D32BFA"/>
    <w:rsid w:val="00D32CC0"/>
    <w:rsid w:val="00D32E41"/>
    <w:rsid w:val="00D3307F"/>
    <w:rsid w:val="00D3319E"/>
    <w:rsid w:val="00D336F6"/>
    <w:rsid w:val="00D33D15"/>
    <w:rsid w:val="00D33F0F"/>
    <w:rsid w:val="00D33FD7"/>
    <w:rsid w:val="00D34125"/>
    <w:rsid w:val="00D34690"/>
    <w:rsid w:val="00D346D9"/>
    <w:rsid w:val="00D34CEF"/>
    <w:rsid w:val="00D34E15"/>
    <w:rsid w:val="00D352B5"/>
    <w:rsid w:val="00D3572C"/>
    <w:rsid w:val="00D35EC0"/>
    <w:rsid w:val="00D35F5C"/>
    <w:rsid w:val="00D3682E"/>
    <w:rsid w:val="00D3685E"/>
    <w:rsid w:val="00D36C5C"/>
    <w:rsid w:val="00D36EEC"/>
    <w:rsid w:val="00D36FBE"/>
    <w:rsid w:val="00D37090"/>
    <w:rsid w:val="00D3724D"/>
    <w:rsid w:val="00D379A1"/>
    <w:rsid w:val="00D37A06"/>
    <w:rsid w:val="00D37D64"/>
    <w:rsid w:val="00D37ED6"/>
    <w:rsid w:val="00D40403"/>
    <w:rsid w:val="00D409AC"/>
    <w:rsid w:val="00D40CAE"/>
    <w:rsid w:val="00D40D5D"/>
    <w:rsid w:val="00D40D75"/>
    <w:rsid w:val="00D40DC8"/>
    <w:rsid w:val="00D413B1"/>
    <w:rsid w:val="00D415BA"/>
    <w:rsid w:val="00D41A6B"/>
    <w:rsid w:val="00D41B53"/>
    <w:rsid w:val="00D41EDB"/>
    <w:rsid w:val="00D420B7"/>
    <w:rsid w:val="00D42240"/>
    <w:rsid w:val="00D42249"/>
    <w:rsid w:val="00D42383"/>
    <w:rsid w:val="00D42549"/>
    <w:rsid w:val="00D427B7"/>
    <w:rsid w:val="00D42881"/>
    <w:rsid w:val="00D4298A"/>
    <w:rsid w:val="00D42AA3"/>
    <w:rsid w:val="00D42B6F"/>
    <w:rsid w:val="00D42ED0"/>
    <w:rsid w:val="00D43ECE"/>
    <w:rsid w:val="00D44212"/>
    <w:rsid w:val="00D4478A"/>
    <w:rsid w:val="00D44821"/>
    <w:rsid w:val="00D449C6"/>
    <w:rsid w:val="00D44BE8"/>
    <w:rsid w:val="00D45208"/>
    <w:rsid w:val="00D455EF"/>
    <w:rsid w:val="00D456B6"/>
    <w:rsid w:val="00D45865"/>
    <w:rsid w:val="00D458ED"/>
    <w:rsid w:val="00D45F0E"/>
    <w:rsid w:val="00D461B6"/>
    <w:rsid w:val="00D46217"/>
    <w:rsid w:val="00D4676D"/>
    <w:rsid w:val="00D46785"/>
    <w:rsid w:val="00D4681E"/>
    <w:rsid w:val="00D46BD3"/>
    <w:rsid w:val="00D46CD4"/>
    <w:rsid w:val="00D46D68"/>
    <w:rsid w:val="00D46FC7"/>
    <w:rsid w:val="00D47034"/>
    <w:rsid w:val="00D47412"/>
    <w:rsid w:val="00D474A3"/>
    <w:rsid w:val="00D47A44"/>
    <w:rsid w:val="00D47B3B"/>
    <w:rsid w:val="00D47B83"/>
    <w:rsid w:val="00D47BB4"/>
    <w:rsid w:val="00D47FC9"/>
    <w:rsid w:val="00D47FCF"/>
    <w:rsid w:val="00D50093"/>
    <w:rsid w:val="00D50102"/>
    <w:rsid w:val="00D50233"/>
    <w:rsid w:val="00D50895"/>
    <w:rsid w:val="00D508D1"/>
    <w:rsid w:val="00D50AAC"/>
    <w:rsid w:val="00D50BF9"/>
    <w:rsid w:val="00D50EEC"/>
    <w:rsid w:val="00D51614"/>
    <w:rsid w:val="00D51BEE"/>
    <w:rsid w:val="00D51C87"/>
    <w:rsid w:val="00D51FDB"/>
    <w:rsid w:val="00D52465"/>
    <w:rsid w:val="00D52490"/>
    <w:rsid w:val="00D52804"/>
    <w:rsid w:val="00D52C48"/>
    <w:rsid w:val="00D52D7A"/>
    <w:rsid w:val="00D52F83"/>
    <w:rsid w:val="00D53227"/>
    <w:rsid w:val="00D532B5"/>
    <w:rsid w:val="00D533AB"/>
    <w:rsid w:val="00D53533"/>
    <w:rsid w:val="00D53642"/>
    <w:rsid w:val="00D5398C"/>
    <w:rsid w:val="00D53B15"/>
    <w:rsid w:val="00D53F0A"/>
    <w:rsid w:val="00D54265"/>
    <w:rsid w:val="00D546BA"/>
    <w:rsid w:val="00D54CB1"/>
    <w:rsid w:val="00D54DE4"/>
    <w:rsid w:val="00D55226"/>
    <w:rsid w:val="00D55484"/>
    <w:rsid w:val="00D5551A"/>
    <w:rsid w:val="00D55815"/>
    <w:rsid w:val="00D56077"/>
    <w:rsid w:val="00D56160"/>
    <w:rsid w:val="00D561E1"/>
    <w:rsid w:val="00D56B19"/>
    <w:rsid w:val="00D56F56"/>
    <w:rsid w:val="00D57173"/>
    <w:rsid w:val="00D57AC7"/>
    <w:rsid w:val="00D60183"/>
    <w:rsid w:val="00D603B2"/>
    <w:rsid w:val="00D60425"/>
    <w:rsid w:val="00D607AA"/>
    <w:rsid w:val="00D60A67"/>
    <w:rsid w:val="00D60D9D"/>
    <w:rsid w:val="00D60FC3"/>
    <w:rsid w:val="00D611CA"/>
    <w:rsid w:val="00D61202"/>
    <w:rsid w:val="00D613E5"/>
    <w:rsid w:val="00D616AB"/>
    <w:rsid w:val="00D61A3F"/>
    <w:rsid w:val="00D61B6A"/>
    <w:rsid w:val="00D61BBC"/>
    <w:rsid w:val="00D61BF9"/>
    <w:rsid w:val="00D62103"/>
    <w:rsid w:val="00D62E1C"/>
    <w:rsid w:val="00D632FE"/>
    <w:rsid w:val="00D64001"/>
    <w:rsid w:val="00D64018"/>
    <w:rsid w:val="00D642B0"/>
    <w:rsid w:val="00D646DC"/>
    <w:rsid w:val="00D64D26"/>
    <w:rsid w:val="00D64D56"/>
    <w:rsid w:val="00D64F2C"/>
    <w:rsid w:val="00D650F5"/>
    <w:rsid w:val="00D65436"/>
    <w:rsid w:val="00D65A73"/>
    <w:rsid w:val="00D65B02"/>
    <w:rsid w:val="00D65DF2"/>
    <w:rsid w:val="00D65EA8"/>
    <w:rsid w:val="00D66235"/>
    <w:rsid w:val="00D66674"/>
    <w:rsid w:val="00D66AF4"/>
    <w:rsid w:val="00D66BA0"/>
    <w:rsid w:val="00D671D2"/>
    <w:rsid w:val="00D6723A"/>
    <w:rsid w:val="00D6750E"/>
    <w:rsid w:val="00D67763"/>
    <w:rsid w:val="00D6786B"/>
    <w:rsid w:val="00D67B6C"/>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079"/>
    <w:rsid w:val="00D72328"/>
    <w:rsid w:val="00D723AE"/>
    <w:rsid w:val="00D729EF"/>
    <w:rsid w:val="00D72CA5"/>
    <w:rsid w:val="00D72EEC"/>
    <w:rsid w:val="00D7320F"/>
    <w:rsid w:val="00D73434"/>
    <w:rsid w:val="00D7364A"/>
    <w:rsid w:val="00D737ED"/>
    <w:rsid w:val="00D73805"/>
    <w:rsid w:val="00D73933"/>
    <w:rsid w:val="00D74023"/>
    <w:rsid w:val="00D74025"/>
    <w:rsid w:val="00D740FE"/>
    <w:rsid w:val="00D742E8"/>
    <w:rsid w:val="00D74312"/>
    <w:rsid w:val="00D74560"/>
    <w:rsid w:val="00D74585"/>
    <w:rsid w:val="00D74715"/>
    <w:rsid w:val="00D74A23"/>
    <w:rsid w:val="00D7519E"/>
    <w:rsid w:val="00D75554"/>
    <w:rsid w:val="00D7564A"/>
    <w:rsid w:val="00D757A2"/>
    <w:rsid w:val="00D7594D"/>
    <w:rsid w:val="00D75A77"/>
    <w:rsid w:val="00D75E1F"/>
    <w:rsid w:val="00D76E54"/>
    <w:rsid w:val="00D7702B"/>
    <w:rsid w:val="00D77308"/>
    <w:rsid w:val="00D77383"/>
    <w:rsid w:val="00D77B8D"/>
    <w:rsid w:val="00D77D1D"/>
    <w:rsid w:val="00D77E46"/>
    <w:rsid w:val="00D77F23"/>
    <w:rsid w:val="00D8013D"/>
    <w:rsid w:val="00D804F3"/>
    <w:rsid w:val="00D80B65"/>
    <w:rsid w:val="00D80C1C"/>
    <w:rsid w:val="00D814C3"/>
    <w:rsid w:val="00D814EC"/>
    <w:rsid w:val="00D818CF"/>
    <w:rsid w:val="00D81992"/>
    <w:rsid w:val="00D81DEE"/>
    <w:rsid w:val="00D81ED7"/>
    <w:rsid w:val="00D8233B"/>
    <w:rsid w:val="00D8257D"/>
    <w:rsid w:val="00D827A5"/>
    <w:rsid w:val="00D829A3"/>
    <w:rsid w:val="00D82E73"/>
    <w:rsid w:val="00D83022"/>
    <w:rsid w:val="00D8355A"/>
    <w:rsid w:val="00D83B5E"/>
    <w:rsid w:val="00D83D64"/>
    <w:rsid w:val="00D83F37"/>
    <w:rsid w:val="00D83FDD"/>
    <w:rsid w:val="00D84329"/>
    <w:rsid w:val="00D84519"/>
    <w:rsid w:val="00D845A5"/>
    <w:rsid w:val="00D8476F"/>
    <w:rsid w:val="00D8482D"/>
    <w:rsid w:val="00D84F74"/>
    <w:rsid w:val="00D84FA2"/>
    <w:rsid w:val="00D85C2F"/>
    <w:rsid w:val="00D85C65"/>
    <w:rsid w:val="00D86214"/>
    <w:rsid w:val="00D86490"/>
    <w:rsid w:val="00D864D3"/>
    <w:rsid w:val="00D86BB7"/>
    <w:rsid w:val="00D86C8B"/>
    <w:rsid w:val="00D86F66"/>
    <w:rsid w:val="00D8706F"/>
    <w:rsid w:val="00D870E5"/>
    <w:rsid w:val="00D87464"/>
    <w:rsid w:val="00D879A3"/>
    <w:rsid w:val="00D87B8B"/>
    <w:rsid w:val="00D906E3"/>
    <w:rsid w:val="00D9095B"/>
    <w:rsid w:val="00D90A4A"/>
    <w:rsid w:val="00D90DCD"/>
    <w:rsid w:val="00D9144F"/>
    <w:rsid w:val="00D9156F"/>
    <w:rsid w:val="00D91A37"/>
    <w:rsid w:val="00D91DE5"/>
    <w:rsid w:val="00D91EC4"/>
    <w:rsid w:val="00D91FD0"/>
    <w:rsid w:val="00D92272"/>
    <w:rsid w:val="00D92A0E"/>
    <w:rsid w:val="00D92A1A"/>
    <w:rsid w:val="00D92C13"/>
    <w:rsid w:val="00D92C39"/>
    <w:rsid w:val="00D92DB9"/>
    <w:rsid w:val="00D92E9C"/>
    <w:rsid w:val="00D937CD"/>
    <w:rsid w:val="00D93802"/>
    <w:rsid w:val="00D93FAB"/>
    <w:rsid w:val="00D94664"/>
    <w:rsid w:val="00D94A16"/>
    <w:rsid w:val="00D94BE5"/>
    <w:rsid w:val="00D94E65"/>
    <w:rsid w:val="00D9517E"/>
    <w:rsid w:val="00D951E9"/>
    <w:rsid w:val="00D953CC"/>
    <w:rsid w:val="00D95659"/>
    <w:rsid w:val="00D9602E"/>
    <w:rsid w:val="00D96197"/>
    <w:rsid w:val="00D96967"/>
    <w:rsid w:val="00D96D02"/>
    <w:rsid w:val="00D96EBB"/>
    <w:rsid w:val="00D97395"/>
    <w:rsid w:val="00DA007D"/>
    <w:rsid w:val="00DA09E0"/>
    <w:rsid w:val="00DA0DCC"/>
    <w:rsid w:val="00DA0E65"/>
    <w:rsid w:val="00DA1467"/>
    <w:rsid w:val="00DA14AA"/>
    <w:rsid w:val="00DA16FD"/>
    <w:rsid w:val="00DA1C25"/>
    <w:rsid w:val="00DA2120"/>
    <w:rsid w:val="00DA2145"/>
    <w:rsid w:val="00DA22DA"/>
    <w:rsid w:val="00DA246A"/>
    <w:rsid w:val="00DA2589"/>
    <w:rsid w:val="00DA2C84"/>
    <w:rsid w:val="00DA2DAD"/>
    <w:rsid w:val="00DA3858"/>
    <w:rsid w:val="00DA3F29"/>
    <w:rsid w:val="00DA430A"/>
    <w:rsid w:val="00DA4468"/>
    <w:rsid w:val="00DA486E"/>
    <w:rsid w:val="00DA4BC1"/>
    <w:rsid w:val="00DA4BDC"/>
    <w:rsid w:val="00DA4CD6"/>
    <w:rsid w:val="00DA4DEA"/>
    <w:rsid w:val="00DA4EF0"/>
    <w:rsid w:val="00DA5216"/>
    <w:rsid w:val="00DA59BF"/>
    <w:rsid w:val="00DA5CEF"/>
    <w:rsid w:val="00DA600B"/>
    <w:rsid w:val="00DA6155"/>
    <w:rsid w:val="00DA6424"/>
    <w:rsid w:val="00DA6DD0"/>
    <w:rsid w:val="00DA73CA"/>
    <w:rsid w:val="00DA780E"/>
    <w:rsid w:val="00DB0057"/>
    <w:rsid w:val="00DB0413"/>
    <w:rsid w:val="00DB0AAB"/>
    <w:rsid w:val="00DB0B11"/>
    <w:rsid w:val="00DB0C70"/>
    <w:rsid w:val="00DB102E"/>
    <w:rsid w:val="00DB157B"/>
    <w:rsid w:val="00DB160D"/>
    <w:rsid w:val="00DB177A"/>
    <w:rsid w:val="00DB1D52"/>
    <w:rsid w:val="00DB1FD6"/>
    <w:rsid w:val="00DB22C7"/>
    <w:rsid w:val="00DB2353"/>
    <w:rsid w:val="00DB29B3"/>
    <w:rsid w:val="00DB2BC6"/>
    <w:rsid w:val="00DB3085"/>
    <w:rsid w:val="00DB3398"/>
    <w:rsid w:val="00DB3777"/>
    <w:rsid w:val="00DB38D5"/>
    <w:rsid w:val="00DB3BA7"/>
    <w:rsid w:val="00DB3D90"/>
    <w:rsid w:val="00DB40AD"/>
    <w:rsid w:val="00DB426C"/>
    <w:rsid w:val="00DB466A"/>
    <w:rsid w:val="00DB4C54"/>
    <w:rsid w:val="00DB4F1B"/>
    <w:rsid w:val="00DB5013"/>
    <w:rsid w:val="00DB5437"/>
    <w:rsid w:val="00DB5547"/>
    <w:rsid w:val="00DB5608"/>
    <w:rsid w:val="00DB5681"/>
    <w:rsid w:val="00DB5964"/>
    <w:rsid w:val="00DB59FC"/>
    <w:rsid w:val="00DB60C6"/>
    <w:rsid w:val="00DB612F"/>
    <w:rsid w:val="00DB6533"/>
    <w:rsid w:val="00DB68D9"/>
    <w:rsid w:val="00DB6905"/>
    <w:rsid w:val="00DB6990"/>
    <w:rsid w:val="00DB73A9"/>
    <w:rsid w:val="00DB7662"/>
    <w:rsid w:val="00DB77EB"/>
    <w:rsid w:val="00DB79D5"/>
    <w:rsid w:val="00DB7A80"/>
    <w:rsid w:val="00DB7C1B"/>
    <w:rsid w:val="00DC0000"/>
    <w:rsid w:val="00DC00DF"/>
    <w:rsid w:val="00DC0154"/>
    <w:rsid w:val="00DC0263"/>
    <w:rsid w:val="00DC0446"/>
    <w:rsid w:val="00DC05AE"/>
    <w:rsid w:val="00DC0798"/>
    <w:rsid w:val="00DC089D"/>
    <w:rsid w:val="00DC0B72"/>
    <w:rsid w:val="00DC0B79"/>
    <w:rsid w:val="00DC0C38"/>
    <w:rsid w:val="00DC0EFB"/>
    <w:rsid w:val="00DC0FC0"/>
    <w:rsid w:val="00DC10D4"/>
    <w:rsid w:val="00DC155D"/>
    <w:rsid w:val="00DC1607"/>
    <w:rsid w:val="00DC1E8C"/>
    <w:rsid w:val="00DC24BC"/>
    <w:rsid w:val="00DC26E8"/>
    <w:rsid w:val="00DC2832"/>
    <w:rsid w:val="00DC28A3"/>
    <w:rsid w:val="00DC292B"/>
    <w:rsid w:val="00DC2C11"/>
    <w:rsid w:val="00DC2E53"/>
    <w:rsid w:val="00DC3988"/>
    <w:rsid w:val="00DC41DE"/>
    <w:rsid w:val="00DC45E5"/>
    <w:rsid w:val="00DC467F"/>
    <w:rsid w:val="00DC4CB8"/>
    <w:rsid w:val="00DC5659"/>
    <w:rsid w:val="00DC5788"/>
    <w:rsid w:val="00DC73D8"/>
    <w:rsid w:val="00DC7872"/>
    <w:rsid w:val="00DC7909"/>
    <w:rsid w:val="00DC794E"/>
    <w:rsid w:val="00DC7A40"/>
    <w:rsid w:val="00DC7E43"/>
    <w:rsid w:val="00DC7F54"/>
    <w:rsid w:val="00DD031D"/>
    <w:rsid w:val="00DD0879"/>
    <w:rsid w:val="00DD08FA"/>
    <w:rsid w:val="00DD0A86"/>
    <w:rsid w:val="00DD0DBA"/>
    <w:rsid w:val="00DD1100"/>
    <w:rsid w:val="00DD1189"/>
    <w:rsid w:val="00DD1500"/>
    <w:rsid w:val="00DD1537"/>
    <w:rsid w:val="00DD20E0"/>
    <w:rsid w:val="00DD20FA"/>
    <w:rsid w:val="00DD22E8"/>
    <w:rsid w:val="00DD245C"/>
    <w:rsid w:val="00DD25C8"/>
    <w:rsid w:val="00DD27B8"/>
    <w:rsid w:val="00DD286C"/>
    <w:rsid w:val="00DD2918"/>
    <w:rsid w:val="00DD2D53"/>
    <w:rsid w:val="00DD2DA5"/>
    <w:rsid w:val="00DD3520"/>
    <w:rsid w:val="00DD3653"/>
    <w:rsid w:val="00DD3BDB"/>
    <w:rsid w:val="00DD452B"/>
    <w:rsid w:val="00DD46BB"/>
    <w:rsid w:val="00DD5287"/>
    <w:rsid w:val="00DD53F4"/>
    <w:rsid w:val="00DD54C4"/>
    <w:rsid w:val="00DD56F0"/>
    <w:rsid w:val="00DD57DD"/>
    <w:rsid w:val="00DD591D"/>
    <w:rsid w:val="00DD6553"/>
    <w:rsid w:val="00DD674F"/>
    <w:rsid w:val="00DD6907"/>
    <w:rsid w:val="00DD6D13"/>
    <w:rsid w:val="00DD6E00"/>
    <w:rsid w:val="00DD73F7"/>
    <w:rsid w:val="00DD79A2"/>
    <w:rsid w:val="00DD7A60"/>
    <w:rsid w:val="00DD7DA1"/>
    <w:rsid w:val="00DD7EDC"/>
    <w:rsid w:val="00DE0349"/>
    <w:rsid w:val="00DE03A9"/>
    <w:rsid w:val="00DE06DA"/>
    <w:rsid w:val="00DE0D86"/>
    <w:rsid w:val="00DE0FCB"/>
    <w:rsid w:val="00DE10F4"/>
    <w:rsid w:val="00DE13CA"/>
    <w:rsid w:val="00DE1882"/>
    <w:rsid w:val="00DE1CDB"/>
    <w:rsid w:val="00DE1DF8"/>
    <w:rsid w:val="00DE2C64"/>
    <w:rsid w:val="00DE2C77"/>
    <w:rsid w:val="00DE315F"/>
    <w:rsid w:val="00DE33BF"/>
    <w:rsid w:val="00DE3855"/>
    <w:rsid w:val="00DE39B1"/>
    <w:rsid w:val="00DE3B45"/>
    <w:rsid w:val="00DE3C83"/>
    <w:rsid w:val="00DE3D44"/>
    <w:rsid w:val="00DE3F35"/>
    <w:rsid w:val="00DE40D5"/>
    <w:rsid w:val="00DE4475"/>
    <w:rsid w:val="00DE4A6F"/>
    <w:rsid w:val="00DE530B"/>
    <w:rsid w:val="00DE57ED"/>
    <w:rsid w:val="00DE5BAF"/>
    <w:rsid w:val="00DE6624"/>
    <w:rsid w:val="00DE66A5"/>
    <w:rsid w:val="00DE6793"/>
    <w:rsid w:val="00DE68A4"/>
    <w:rsid w:val="00DE69AD"/>
    <w:rsid w:val="00DE6C55"/>
    <w:rsid w:val="00DE6C76"/>
    <w:rsid w:val="00DE6D56"/>
    <w:rsid w:val="00DE7738"/>
    <w:rsid w:val="00DE78C9"/>
    <w:rsid w:val="00DE79ED"/>
    <w:rsid w:val="00DF0424"/>
    <w:rsid w:val="00DF0611"/>
    <w:rsid w:val="00DF0CF8"/>
    <w:rsid w:val="00DF0DD1"/>
    <w:rsid w:val="00DF10C3"/>
    <w:rsid w:val="00DF1291"/>
    <w:rsid w:val="00DF1564"/>
    <w:rsid w:val="00DF1635"/>
    <w:rsid w:val="00DF1761"/>
    <w:rsid w:val="00DF18CE"/>
    <w:rsid w:val="00DF27E8"/>
    <w:rsid w:val="00DF2B13"/>
    <w:rsid w:val="00DF2D11"/>
    <w:rsid w:val="00DF2D3B"/>
    <w:rsid w:val="00DF2F9E"/>
    <w:rsid w:val="00DF30A8"/>
    <w:rsid w:val="00DF33EC"/>
    <w:rsid w:val="00DF3B57"/>
    <w:rsid w:val="00DF3BA2"/>
    <w:rsid w:val="00DF3BAC"/>
    <w:rsid w:val="00DF3C23"/>
    <w:rsid w:val="00DF3F98"/>
    <w:rsid w:val="00DF40EC"/>
    <w:rsid w:val="00DF4359"/>
    <w:rsid w:val="00DF44A4"/>
    <w:rsid w:val="00DF4511"/>
    <w:rsid w:val="00DF513B"/>
    <w:rsid w:val="00DF539E"/>
    <w:rsid w:val="00DF5A7B"/>
    <w:rsid w:val="00DF5FFD"/>
    <w:rsid w:val="00DF664D"/>
    <w:rsid w:val="00DF69DF"/>
    <w:rsid w:val="00DF7841"/>
    <w:rsid w:val="00DF789C"/>
    <w:rsid w:val="00DF7999"/>
    <w:rsid w:val="00DF7C80"/>
    <w:rsid w:val="00DF7D19"/>
    <w:rsid w:val="00DF7E07"/>
    <w:rsid w:val="00E00054"/>
    <w:rsid w:val="00E00066"/>
    <w:rsid w:val="00E000D7"/>
    <w:rsid w:val="00E003B4"/>
    <w:rsid w:val="00E00688"/>
    <w:rsid w:val="00E008D5"/>
    <w:rsid w:val="00E00B01"/>
    <w:rsid w:val="00E00E1A"/>
    <w:rsid w:val="00E00E87"/>
    <w:rsid w:val="00E00EED"/>
    <w:rsid w:val="00E013AB"/>
    <w:rsid w:val="00E016DE"/>
    <w:rsid w:val="00E016FA"/>
    <w:rsid w:val="00E01C33"/>
    <w:rsid w:val="00E021D2"/>
    <w:rsid w:val="00E023E3"/>
    <w:rsid w:val="00E0273D"/>
    <w:rsid w:val="00E0278B"/>
    <w:rsid w:val="00E027BA"/>
    <w:rsid w:val="00E02CA0"/>
    <w:rsid w:val="00E02F78"/>
    <w:rsid w:val="00E0300C"/>
    <w:rsid w:val="00E03074"/>
    <w:rsid w:val="00E030D0"/>
    <w:rsid w:val="00E0319F"/>
    <w:rsid w:val="00E0321A"/>
    <w:rsid w:val="00E033C6"/>
    <w:rsid w:val="00E034E2"/>
    <w:rsid w:val="00E03583"/>
    <w:rsid w:val="00E03866"/>
    <w:rsid w:val="00E039DB"/>
    <w:rsid w:val="00E03E54"/>
    <w:rsid w:val="00E04109"/>
    <w:rsid w:val="00E043C6"/>
    <w:rsid w:val="00E04851"/>
    <w:rsid w:val="00E04944"/>
    <w:rsid w:val="00E04D8D"/>
    <w:rsid w:val="00E04E0F"/>
    <w:rsid w:val="00E056C2"/>
    <w:rsid w:val="00E05809"/>
    <w:rsid w:val="00E05C59"/>
    <w:rsid w:val="00E05E66"/>
    <w:rsid w:val="00E061C6"/>
    <w:rsid w:val="00E06432"/>
    <w:rsid w:val="00E0668A"/>
    <w:rsid w:val="00E0694F"/>
    <w:rsid w:val="00E07135"/>
    <w:rsid w:val="00E0737C"/>
    <w:rsid w:val="00E07476"/>
    <w:rsid w:val="00E07785"/>
    <w:rsid w:val="00E07C4C"/>
    <w:rsid w:val="00E07D1C"/>
    <w:rsid w:val="00E07F02"/>
    <w:rsid w:val="00E07F36"/>
    <w:rsid w:val="00E07F6F"/>
    <w:rsid w:val="00E100A0"/>
    <w:rsid w:val="00E102F2"/>
    <w:rsid w:val="00E10307"/>
    <w:rsid w:val="00E1037A"/>
    <w:rsid w:val="00E10435"/>
    <w:rsid w:val="00E10437"/>
    <w:rsid w:val="00E1046A"/>
    <w:rsid w:val="00E10BEB"/>
    <w:rsid w:val="00E10DEE"/>
    <w:rsid w:val="00E12549"/>
    <w:rsid w:val="00E1257D"/>
    <w:rsid w:val="00E125E5"/>
    <w:rsid w:val="00E128AA"/>
    <w:rsid w:val="00E12C9C"/>
    <w:rsid w:val="00E12D55"/>
    <w:rsid w:val="00E12F8B"/>
    <w:rsid w:val="00E13011"/>
    <w:rsid w:val="00E13058"/>
    <w:rsid w:val="00E130F4"/>
    <w:rsid w:val="00E13294"/>
    <w:rsid w:val="00E13BA4"/>
    <w:rsid w:val="00E141B2"/>
    <w:rsid w:val="00E143E7"/>
    <w:rsid w:val="00E14400"/>
    <w:rsid w:val="00E147BE"/>
    <w:rsid w:val="00E14BD1"/>
    <w:rsid w:val="00E14F2D"/>
    <w:rsid w:val="00E14FD5"/>
    <w:rsid w:val="00E15A2B"/>
    <w:rsid w:val="00E160D7"/>
    <w:rsid w:val="00E161EC"/>
    <w:rsid w:val="00E1662E"/>
    <w:rsid w:val="00E16672"/>
    <w:rsid w:val="00E16A12"/>
    <w:rsid w:val="00E16A4E"/>
    <w:rsid w:val="00E16ECE"/>
    <w:rsid w:val="00E1700E"/>
    <w:rsid w:val="00E1708C"/>
    <w:rsid w:val="00E172B7"/>
    <w:rsid w:val="00E1783D"/>
    <w:rsid w:val="00E17CA7"/>
    <w:rsid w:val="00E17EC5"/>
    <w:rsid w:val="00E203AB"/>
    <w:rsid w:val="00E204A5"/>
    <w:rsid w:val="00E207E6"/>
    <w:rsid w:val="00E20DA8"/>
    <w:rsid w:val="00E20F48"/>
    <w:rsid w:val="00E21269"/>
    <w:rsid w:val="00E2135E"/>
    <w:rsid w:val="00E21991"/>
    <w:rsid w:val="00E21EAE"/>
    <w:rsid w:val="00E21ECF"/>
    <w:rsid w:val="00E21FE6"/>
    <w:rsid w:val="00E2224C"/>
    <w:rsid w:val="00E226BF"/>
    <w:rsid w:val="00E2290E"/>
    <w:rsid w:val="00E22F96"/>
    <w:rsid w:val="00E23248"/>
    <w:rsid w:val="00E234B3"/>
    <w:rsid w:val="00E235F2"/>
    <w:rsid w:val="00E2381A"/>
    <w:rsid w:val="00E239C0"/>
    <w:rsid w:val="00E23B94"/>
    <w:rsid w:val="00E24458"/>
    <w:rsid w:val="00E246D2"/>
    <w:rsid w:val="00E24706"/>
    <w:rsid w:val="00E24F4C"/>
    <w:rsid w:val="00E250F9"/>
    <w:rsid w:val="00E25143"/>
    <w:rsid w:val="00E25265"/>
    <w:rsid w:val="00E25502"/>
    <w:rsid w:val="00E255E8"/>
    <w:rsid w:val="00E25746"/>
    <w:rsid w:val="00E2585C"/>
    <w:rsid w:val="00E258D0"/>
    <w:rsid w:val="00E25927"/>
    <w:rsid w:val="00E25A73"/>
    <w:rsid w:val="00E26181"/>
    <w:rsid w:val="00E26AF8"/>
    <w:rsid w:val="00E26B14"/>
    <w:rsid w:val="00E26C94"/>
    <w:rsid w:val="00E270F6"/>
    <w:rsid w:val="00E27125"/>
    <w:rsid w:val="00E27B41"/>
    <w:rsid w:val="00E27CDE"/>
    <w:rsid w:val="00E27EC3"/>
    <w:rsid w:val="00E27F10"/>
    <w:rsid w:val="00E3038D"/>
    <w:rsid w:val="00E30654"/>
    <w:rsid w:val="00E30A8A"/>
    <w:rsid w:val="00E30B32"/>
    <w:rsid w:val="00E30B70"/>
    <w:rsid w:val="00E314B0"/>
    <w:rsid w:val="00E31584"/>
    <w:rsid w:val="00E31603"/>
    <w:rsid w:val="00E3165B"/>
    <w:rsid w:val="00E3167B"/>
    <w:rsid w:val="00E317B7"/>
    <w:rsid w:val="00E31801"/>
    <w:rsid w:val="00E31C0D"/>
    <w:rsid w:val="00E31DF9"/>
    <w:rsid w:val="00E32198"/>
    <w:rsid w:val="00E321C2"/>
    <w:rsid w:val="00E3229A"/>
    <w:rsid w:val="00E326F8"/>
    <w:rsid w:val="00E32BD7"/>
    <w:rsid w:val="00E32D13"/>
    <w:rsid w:val="00E32E6C"/>
    <w:rsid w:val="00E32E86"/>
    <w:rsid w:val="00E33393"/>
    <w:rsid w:val="00E33885"/>
    <w:rsid w:val="00E341B9"/>
    <w:rsid w:val="00E3462B"/>
    <w:rsid w:val="00E349A0"/>
    <w:rsid w:val="00E34BE4"/>
    <w:rsid w:val="00E34C0C"/>
    <w:rsid w:val="00E34D60"/>
    <w:rsid w:val="00E34DAA"/>
    <w:rsid w:val="00E3507B"/>
    <w:rsid w:val="00E3586F"/>
    <w:rsid w:val="00E3589E"/>
    <w:rsid w:val="00E35971"/>
    <w:rsid w:val="00E36007"/>
    <w:rsid w:val="00E36216"/>
    <w:rsid w:val="00E36410"/>
    <w:rsid w:val="00E36412"/>
    <w:rsid w:val="00E36FAA"/>
    <w:rsid w:val="00E37369"/>
    <w:rsid w:val="00E37843"/>
    <w:rsid w:val="00E379AB"/>
    <w:rsid w:val="00E37B8A"/>
    <w:rsid w:val="00E40405"/>
    <w:rsid w:val="00E40434"/>
    <w:rsid w:val="00E40516"/>
    <w:rsid w:val="00E405C5"/>
    <w:rsid w:val="00E405C7"/>
    <w:rsid w:val="00E40ACB"/>
    <w:rsid w:val="00E40DC3"/>
    <w:rsid w:val="00E41167"/>
    <w:rsid w:val="00E4118F"/>
    <w:rsid w:val="00E41450"/>
    <w:rsid w:val="00E4151E"/>
    <w:rsid w:val="00E41699"/>
    <w:rsid w:val="00E41BBC"/>
    <w:rsid w:val="00E426EA"/>
    <w:rsid w:val="00E427CF"/>
    <w:rsid w:val="00E42942"/>
    <w:rsid w:val="00E42CA3"/>
    <w:rsid w:val="00E42CB0"/>
    <w:rsid w:val="00E431C5"/>
    <w:rsid w:val="00E4320C"/>
    <w:rsid w:val="00E43451"/>
    <w:rsid w:val="00E43558"/>
    <w:rsid w:val="00E43AD7"/>
    <w:rsid w:val="00E43B90"/>
    <w:rsid w:val="00E43CED"/>
    <w:rsid w:val="00E43ED3"/>
    <w:rsid w:val="00E4404E"/>
    <w:rsid w:val="00E44118"/>
    <w:rsid w:val="00E44128"/>
    <w:rsid w:val="00E441F8"/>
    <w:rsid w:val="00E44936"/>
    <w:rsid w:val="00E44A5B"/>
    <w:rsid w:val="00E44A6B"/>
    <w:rsid w:val="00E44C2D"/>
    <w:rsid w:val="00E44DAA"/>
    <w:rsid w:val="00E44F5C"/>
    <w:rsid w:val="00E44FB1"/>
    <w:rsid w:val="00E45129"/>
    <w:rsid w:val="00E452BD"/>
    <w:rsid w:val="00E45490"/>
    <w:rsid w:val="00E45685"/>
    <w:rsid w:val="00E45878"/>
    <w:rsid w:val="00E45CAC"/>
    <w:rsid w:val="00E45E59"/>
    <w:rsid w:val="00E4626A"/>
    <w:rsid w:val="00E46664"/>
    <w:rsid w:val="00E46EE9"/>
    <w:rsid w:val="00E475AA"/>
    <w:rsid w:val="00E475C2"/>
    <w:rsid w:val="00E47D28"/>
    <w:rsid w:val="00E47E11"/>
    <w:rsid w:val="00E47F06"/>
    <w:rsid w:val="00E47F76"/>
    <w:rsid w:val="00E500AC"/>
    <w:rsid w:val="00E5010F"/>
    <w:rsid w:val="00E5026C"/>
    <w:rsid w:val="00E503D2"/>
    <w:rsid w:val="00E50477"/>
    <w:rsid w:val="00E50806"/>
    <w:rsid w:val="00E50920"/>
    <w:rsid w:val="00E50A2E"/>
    <w:rsid w:val="00E50E30"/>
    <w:rsid w:val="00E5130F"/>
    <w:rsid w:val="00E513D3"/>
    <w:rsid w:val="00E5170A"/>
    <w:rsid w:val="00E517D9"/>
    <w:rsid w:val="00E5198E"/>
    <w:rsid w:val="00E51D0E"/>
    <w:rsid w:val="00E51D37"/>
    <w:rsid w:val="00E5221F"/>
    <w:rsid w:val="00E52962"/>
    <w:rsid w:val="00E529E8"/>
    <w:rsid w:val="00E52CB0"/>
    <w:rsid w:val="00E52D03"/>
    <w:rsid w:val="00E534AA"/>
    <w:rsid w:val="00E53EF6"/>
    <w:rsid w:val="00E541D5"/>
    <w:rsid w:val="00E5466F"/>
    <w:rsid w:val="00E54942"/>
    <w:rsid w:val="00E549E2"/>
    <w:rsid w:val="00E54B10"/>
    <w:rsid w:val="00E54B14"/>
    <w:rsid w:val="00E54E74"/>
    <w:rsid w:val="00E54EC8"/>
    <w:rsid w:val="00E551F8"/>
    <w:rsid w:val="00E55CDB"/>
    <w:rsid w:val="00E560FF"/>
    <w:rsid w:val="00E56241"/>
    <w:rsid w:val="00E563FC"/>
    <w:rsid w:val="00E564B2"/>
    <w:rsid w:val="00E56909"/>
    <w:rsid w:val="00E56AC5"/>
    <w:rsid w:val="00E56D6B"/>
    <w:rsid w:val="00E56DB4"/>
    <w:rsid w:val="00E577D5"/>
    <w:rsid w:val="00E57C59"/>
    <w:rsid w:val="00E60328"/>
    <w:rsid w:val="00E6038E"/>
    <w:rsid w:val="00E6086E"/>
    <w:rsid w:val="00E60DEE"/>
    <w:rsid w:val="00E61250"/>
    <w:rsid w:val="00E613BE"/>
    <w:rsid w:val="00E614B3"/>
    <w:rsid w:val="00E614EA"/>
    <w:rsid w:val="00E615F3"/>
    <w:rsid w:val="00E6194C"/>
    <w:rsid w:val="00E61F4F"/>
    <w:rsid w:val="00E62914"/>
    <w:rsid w:val="00E62ABB"/>
    <w:rsid w:val="00E62D74"/>
    <w:rsid w:val="00E631D4"/>
    <w:rsid w:val="00E632BA"/>
    <w:rsid w:val="00E63695"/>
    <w:rsid w:val="00E636D7"/>
    <w:rsid w:val="00E63A76"/>
    <w:rsid w:val="00E63EB3"/>
    <w:rsid w:val="00E6457E"/>
    <w:rsid w:val="00E6462C"/>
    <w:rsid w:val="00E64CAE"/>
    <w:rsid w:val="00E64D79"/>
    <w:rsid w:val="00E64FDC"/>
    <w:rsid w:val="00E65469"/>
    <w:rsid w:val="00E658B4"/>
    <w:rsid w:val="00E65961"/>
    <w:rsid w:val="00E65A2A"/>
    <w:rsid w:val="00E65FB5"/>
    <w:rsid w:val="00E660E8"/>
    <w:rsid w:val="00E661AA"/>
    <w:rsid w:val="00E666BE"/>
    <w:rsid w:val="00E66842"/>
    <w:rsid w:val="00E6697D"/>
    <w:rsid w:val="00E669CF"/>
    <w:rsid w:val="00E66EA5"/>
    <w:rsid w:val="00E67074"/>
    <w:rsid w:val="00E6710A"/>
    <w:rsid w:val="00E67365"/>
    <w:rsid w:val="00E706E7"/>
    <w:rsid w:val="00E70E38"/>
    <w:rsid w:val="00E70E45"/>
    <w:rsid w:val="00E70EB2"/>
    <w:rsid w:val="00E715B4"/>
    <w:rsid w:val="00E71790"/>
    <w:rsid w:val="00E71A96"/>
    <w:rsid w:val="00E71D87"/>
    <w:rsid w:val="00E71F48"/>
    <w:rsid w:val="00E722FF"/>
    <w:rsid w:val="00E72B2B"/>
    <w:rsid w:val="00E72B6E"/>
    <w:rsid w:val="00E72EFC"/>
    <w:rsid w:val="00E72F09"/>
    <w:rsid w:val="00E731D4"/>
    <w:rsid w:val="00E7328B"/>
    <w:rsid w:val="00E73462"/>
    <w:rsid w:val="00E73578"/>
    <w:rsid w:val="00E738F3"/>
    <w:rsid w:val="00E73DA3"/>
    <w:rsid w:val="00E7456F"/>
    <w:rsid w:val="00E74812"/>
    <w:rsid w:val="00E74A36"/>
    <w:rsid w:val="00E74CF6"/>
    <w:rsid w:val="00E75076"/>
    <w:rsid w:val="00E75380"/>
    <w:rsid w:val="00E75998"/>
    <w:rsid w:val="00E75F36"/>
    <w:rsid w:val="00E76259"/>
    <w:rsid w:val="00E76688"/>
    <w:rsid w:val="00E766A7"/>
    <w:rsid w:val="00E76702"/>
    <w:rsid w:val="00E76ACF"/>
    <w:rsid w:val="00E76B5F"/>
    <w:rsid w:val="00E775B0"/>
    <w:rsid w:val="00E777B4"/>
    <w:rsid w:val="00E77928"/>
    <w:rsid w:val="00E77D1F"/>
    <w:rsid w:val="00E803BB"/>
    <w:rsid w:val="00E80678"/>
    <w:rsid w:val="00E80707"/>
    <w:rsid w:val="00E807E7"/>
    <w:rsid w:val="00E80888"/>
    <w:rsid w:val="00E80A06"/>
    <w:rsid w:val="00E80BDA"/>
    <w:rsid w:val="00E80ECB"/>
    <w:rsid w:val="00E818ED"/>
    <w:rsid w:val="00E819CF"/>
    <w:rsid w:val="00E81CB1"/>
    <w:rsid w:val="00E81DE5"/>
    <w:rsid w:val="00E821A4"/>
    <w:rsid w:val="00E8256F"/>
    <w:rsid w:val="00E8265D"/>
    <w:rsid w:val="00E82738"/>
    <w:rsid w:val="00E82795"/>
    <w:rsid w:val="00E828DC"/>
    <w:rsid w:val="00E83463"/>
    <w:rsid w:val="00E83B78"/>
    <w:rsid w:val="00E83CE5"/>
    <w:rsid w:val="00E83FB0"/>
    <w:rsid w:val="00E8407A"/>
    <w:rsid w:val="00E84369"/>
    <w:rsid w:val="00E845DF"/>
    <w:rsid w:val="00E846E4"/>
    <w:rsid w:val="00E848AA"/>
    <w:rsid w:val="00E84A17"/>
    <w:rsid w:val="00E8530F"/>
    <w:rsid w:val="00E85AFD"/>
    <w:rsid w:val="00E85B93"/>
    <w:rsid w:val="00E85C00"/>
    <w:rsid w:val="00E8602F"/>
    <w:rsid w:val="00E86262"/>
    <w:rsid w:val="00E86371"/>
    <w:rsid w:val="00E86787"/>
    <w:rsid w:val="00E867F9"/>
    <w:rsid w:val="00E868D0"/>
    <w:rsid w:val="00E86914"/>
    <w:rsid w:val="00E86A21"/>
    <w:rsid w:val="00E86A91"/>
    <w:rsid w:val="00E86EFA"/>
    <w:rsid w:val="00E86FCE"/>
    <w:rsid w:val="00E87331"/>
    <w:rsid w:val="00E87646"/>
    <w:rsid w:val="00E876F4"/>
    <w:rsid w:val="00E87C71"/>
    <w:rsid w:val="00E87CA8"/>
    <w:rsid w:val="00E90048"/>
    <w:rsid w:val="00E90180"/>
    <w:rsid w:val="00E9028C"/>
    <w:rsid w:val="00E9057D"/>
    <w:rsid w:val="00E90601"/>
    <w:rsid w:val="00E90999"/>
    <w:rsid w:val="00E90CE6"/>
    <w:rsid w:val="00E90E99"/>
    <w:rsid w:val="00E912A6"/>
    <w:rsid w:val="00E91449"/>
    <w:rsid w:val="00E91526"/>
    <w:rsid w:val="00E920FE"/>
    <w:rsid w:val="00E9248C"/>
    <w:rsid w:val="00E9257F"/>
    <w:rsid w:val="00E926B9"/>
    <w:rsid w:val="00E92784"/>
    <w:rsid w:val="00E92916"/>
    <w:rsid w:val="00E92BE1"/>
    <w:rsid w:val="00E92C02"/>
    <w:rsid w:val="00E92C46"/>
    <w:rsid w:val="00E92D5E"/>
    <w:rsid w:val="00E92E16"/>
    <w:rsid w:val="00E92FAD"/>
    <w:rsid w:val="00E93A5B"/>
    <w:rsid w:val="00E93DA5"/>
    <w:rsid w:val="00E9438F"/>
    <w:rsid w:val="00E94E67"/>
    <w:rsid w:val="00E952ED"/>
    <w:rsid w:val="00E955D8"/>
    <w:rsid w:val="00E9564E"/>
    <w:rsid w:val="00E95F7D"/>
    <w:rsid w:val="00E95FEF"/>
    <w:rsid w:val="00E9601E"/>
    <w:rsid w:val="00E9638E"/>
    <w:rsid w:val="00E96498"/>
    <w:rsid w:val="00E968D1"/>
    <w:rsid w:val="00E9752D"/>
    <w:rsid w:val="00E97662"/>
    <w:rsid w:val="00E9780E"/>
    <w:rsid w:val="00E97928"/>
    <w:rsid w:val="00E97B93"/>
    <w:rsid w:val="00EA0030"/>
    <w:rsid w:val="00EA0BBB"/>
    <w:rsid w:val="00EA0DF0"/>
    <w:rsid w:val="00EA136B"/>
    <w:rsid w:val="00EA13E1"/>
    <w:rsid w:val="00EA1545"/>
    <w:rsid w:val="00EA1C92"/>
    <w:rsid w:val="00EA1D43"/>
    <w:rsid w:val="00EA1F4C"/>
    <w:rsid w:val="00EA2207"/>
    <w:rsid w:val="00EA2249"/>
    <w:rsid w:val="00EA2753"/>
    <w:rsid w:val="00EA2E4F"/>
    <w:rsid w:val="00EA2EF5"/>
    <w:rsid w:val="00EA3088"/>
    <w:rsid w:val="00EA3221"/>
    <w:rsid w:val="00EA32EA"/>
    <w:rsid w:val="00EA366A"/>
    <w:rsid w:val="00EA3D6A"/>
    <w:rsid w:val="00EA4480"/>
    <w:rsid w:val="00EA44ED"/>
    <w:rsid w:val="00EA45B2"/>
    <w:rsid w:val="00EA4964"/>
    <w:rsid w:val="00EA4C38"/>
    <w:rsid w:val="00EA4F37"/>
    <w:rsid w:val="00EA5294"/>
    <w:rsid w:val="00EA5A9E"/>
    <w:rsid w:val="00EA5B41"/>
    <w:rsid w:val="00EA5CDC"/>
    <w:rsid w:val="00EA5DDF"/>
    <w:rsid w:val="00EA6291"/>
    <w:rsid w:val="00EA68EF"/>
    <w:rsid w:val="00EA6A7E"/>
    <w:rsid w:val="00EA6D0F"/>
    <w:rsid w:val="00EA6E05"/>
    <w:rsid w:val="00EA6E73"/>
    <w:rsid w:val="00EA713F"/>
    <w:rsid w:val="00EA719A"/>
    <w:rsid w:val="00EA7326"/>
    <w:rsid w:val="00EA743A"/>
    <w:rsid w:val="00EA7500"/>
    <w:rsid w:val="00EA77E3"/>
    <w:rsid w:val="00EA79DA"/>
    <w:rsid w:val="00EB0B72"/>
    <w:rsid w:val="00EB0B91"/>
    <w:rsid w:val="00EB0D97"/>
    <w:rsid w:val="00EB1104"/>
    <w:rsid w:val="00EB1120"/>
    <w:rsid w:val="00EB1154"/>
    <w:rsid w:val="00EB145F"/>
    <w:rsid w:val="00EB16B6"/>
    <w:rsid w:val="00EB1BCE"/>
    <w:rsid w:val="00EB2081"/>
    <w:rsid w:val="00EB20E8"/>
    <w:rsid w:val="00EB2133"/>
    <w:rsid w:val="00EB265B"/>
    <w:rsid w:val="00EB26E2"/>
    <w:rsid w:val="00EB2E21"/>
    <w:rsid w:val="00EB39EE"/>
    <w:rsid w:val="00EB3F34"/>
    <w:rsid w:val="00EB40AC"/>
    <w:rsid w:val="00EB4135"/>
    <w:rsid w:val="00EB418F"/>
    <w:rsid w:val="00EB4B3A"/>
    <w:rsid w:val="00EB52A4"/>
    <w:rsid w:val="00EB533E"/>
    <w:rsid w:val="00EB546E"/>
    <w:rsid w:val="00EB5512"/>
    <w:rsid w:val="00EB5744"/>
    <w:rsid w:val="00EB57EF"/>
    <w:rsid w:val="00EB5F34"/>
    <w:rsid w:val="00EB674E"/>
    <w:rsid w:val="00EB6C27"/>
    <w:rsid w:val="00EB6EC4"/>
    <w:rsid w:val="00EB70BF"/>
    <w:rsid w:val="00EB7A2F"/>
    <w:rsid w:val="00EB7C99"/>
    <w:rsid w:val="00EB7DBC"/>
    <w:rsid w:val="00EC0373"/>
    <w:rsid w:val="00EC0627"/>
    <w:rsid w:val="00EC0C09"/>
    <w:rsid w:val="00EC1112"/>
    <w:rsid w:val="00EC11FC"/>
    <w:rsid w:val="00EC129F"/>
    <w:rsid w:val="00EC1A89"/>
    <w:rsid w:val="00EC280E"/>
    <w:rsid w:val="00EC2AD9"/>
    <w:rsid w:val="00EC31BC"/>
    <w:rsid w:val="00EC3502"/>
    <w:rsid w:val="00EC377F"/>
    <w:rsid w:val="00EC3A71"/>
    <w:rsid w:val="00EC3DDF"/>
    <w:rsid w:val="00EC3E8B"/>
    <w:rsid w:val="00EC41B2"/>
    <w:rsid w:val="00EC424E"/>
    <w:rsid w:val="00EC4342"/>
    <w:rsid w:val="00EC45C8"/>
    <w:rsid w:val="00EC4AAF"/>
    <w:rsid w:val="00EC4B9D"/>
    <w:rsid w:val="00EC4CBA"/>
    <w:rsid w:val="00EC4FD4"/>
    <w:rsid w:val="00EC5EA1"/>
    <w:rsid w:val="00EC5FD5"/>
    <w:rsid w:val="00EC6335"/>
    <w:rsid w:val="00EC63BE"/>
    <w:rsid w:val="00EC6706"/>
    <w:rsid w:val="00EC6936"/>
    <w:rsid w:val="00EC6FD6"/>
    <w:rsid w:val="00EC7564"/>
    <w:rsid w:val="00EC7611"/>
    <w:rsid w:val="00EC770A"/>
    <w:rsid w:val="00EC77F2"/>
    <w:rsid w:val="00EC7908"/>
    <w:rsid w:val="00ED0104"/>
    <w:rsid w:val="00ED046A"/>
    <w:rsid w:val="00ED0718"/>
    <w:rsid w:val="00ED0C42"/>
    <w:rsid w:val="00ED0C49"/>
    <w:rsid w:val="00ED0FC4"/>
    <w:rsid w:val="00ED1367"/>
    <w:rsid w:val="00ED162A"/>
    <w:rsid w:val="00ED1BFA"/>
    <w:rsid w:val="00ED1DDF"/>
    <w:rsid w:val="00ED1E91"/>
    <w:rsid w:val="00ED1ECA"/>
    <w:rsid w:val="00ED2004"/>
    <w:rsid w:val="00ED203E"/>
    <w:rsid w:val="00ED21B0"/>
    <w:rsid w:val="00ED21C5"/>
    <w:rsid w:val="00ED258E"/>
    <w:rsid w:val="00ED2776"/>
    <w:rsid w:val="00ED2AB9"/>
    <w:rsid w:val="00ED3125"/>
    <w:rsid w:val="00ED332F"/>
    <w:rsid w:val="00ED3803"/>
    <w:rsid w:val="00ED387F"/>
    <w:rsid w:val="00ED3BDD"/>
    <w:rsid w:val="00ED3F55"/>
    <w:rsid w:val="00ED40A1"/>
    <w:rsid w:val="00ED43F8"/>
    <w:rsid w:val="00ED4612"/>
    <w:rsid w:val="00ED4620"/>
    <w:rsid w:val="00ED4ECA"/>
    <w:rsid w:val="00ED513F"/>
    <w:rsid w:val="00ED527A"/>
    <w:rsid w:val="00ED5421"/>
    <w:rsid w:val="00ED5F4D"/>
    <w:rsid w:val="00ED61DE"/>
    <w:rsid w:val="00ED6292"/>
    <w:rsid w:val="00ED64EA"/>
    <w:rsid w:val="00ED6C94"/>
    <w:rsid w:val="00ED6D8E"/>
    <w:rsid w:val="00ED7468"/>
    <w:rsid w:val="00ED74BF"/>
    <w:rsid w:val="00ED7FE4"/>
    <w:rsid w:val="00EE0457"/>
    <w:rsid w:val="00EE04F5"/>
    <w:rsid w:val="00EE090C"/>
    <w:rsid w:val="00EE0F79"/>
    <w:rsid w:val="00EE130D"/>
    <w:rsid w:val="00EE14A3"/>
    <w:rsid w:val="00EE14AA"/>
    <w:rsid w:val="00EE1C0F"/>
    <w:rsid w:val="00EE247D"/>
    <w:rsid w:val="00EE24C0"/>
    <w:rsid w:val="00EE2599"/>
    <w:rsid w:val="00EE2754"/>
    <w:rsid w:val="00EE297C"/>
    <w:rsid w:val="00EE2A64"/>
    <w:rsid w:val="00EE2DCE"/>
    <w:rsid w:val="00EE2EF5"/>
    <w:rsid w:val="00EE2FF6"/>
    <w:rsid w:val="00EE35AC"/>
    <w:rsid w:val="00EE3B67"/>
    <w:rsid w:val="00EE3B90"/>
    <w:rsid w:val="00EE3C9E"/>
    <w:rsid w:val="00EE3CBC"/>
    <w:rsid w:val="00EE3CF3"/>
    <w:rsid w:val="00EE441B"/>
    <w:rsid w:val="00EE4703"/>
    <w:rsid w:val="00EE494A"/>
    <w:rsid w:val="00EE4D00"/>
    <w:rsid w:val="00EE53A5"/>
    <w:rsid w:val="00EE5405"/>
    <w:rsid w:val="00EE5483"/>
    <w:rsid w:val="00EE59FE"/>
    <w:rsid w:val="00EE5D13"/>
    <w:rsid w:val="00EE60F1"/>
    <w:rsid w:val="00EE66CF"/>
    <w:rsid w:val="00EE680E"/>
    <w:rsid w:val="00EE68AB"/>
    <w:rsid w:val="00EE6B8C"/>
    <w:rsid w:val="00EE6E74"/>
    <w:rsid w:val="00EE7166"/>
    <w:rsid w:val="00EE7274"/>
    <w:rsid w:val="00EE7519"/>
    <w:rsid w:val="00EE7ADC"/>
    <w:rsid w:val="00EE7CE4"/>
    <w:rsid w:val="00EF04ED"/>
    <w:rsid w:val="00EF0D5A"/>
    <w:rsid w:val="00EF1210"/>
    <w:rsid w:val="00EF1326"/>
    <w:rsid w:val="00EF142D"/>
    <w:rsid w:val="00EF14DD"/>
    <w:rsid w:val="00EF17DB"/>
    <w:rsid w:val="00EF18AF"/>
    <w:rsid w:val="00EF19FA"/>
    <w:rsid w:val="00EF1F5F"/>
    <w:rsid w:val="00EF25BD"/>
    <w:rsid w:val="00EF2897"/>
    <w:rsid w:val="00EF2D03"/>
    <w:rsid w:val="00EF2FF4"/>
    <w:rsid w:val="00EF3195"/>
    <w:rsid w:val="00EF36D0"/>
    <w:rsid w:val="00EF38C8"/>
    <w:rsid w:val="00EF3C7A"/>
    <w:rsid w:val="00EF3D1C"/>
    <w:rsid w:val="00EF3D75"/>
    <w:rsid w:val="00EF3F4E"/>
    <w:rsid w:val="00EF43FD"/>
    <w:rsid w:val="00EF4543"/>
    <w:rsid w:val="00EF4741"/>
    <w:rsid w:val="00EF48AF"/>
    <w:rsid w:val="00EF4ABA"/>
    <w:rsid w:val="00EF5121"/>
    <w:rsid w:val="00EF54E1"/>
    <w:rsid w:val="00EF55E5"/>
    <w:rsid w:val="00EF5896"/>
    <w:rsid w:val="00EF58E6"/>
    <w:rsid w:val="00EF59EB"/>
    <w:rsid w:val="00EF5A72"/>
    <w:rsid w:val="00EF5BCF"/>
    <w:rsid w:val="00EF5C57"/>
    <w:rsid w:val="00EF5E15"/>
    <w:rsid w:val="00EF5EB4"/>
    <w:rsid w:val="00EF5F0D"/>
    <w:rsid w:val="00EF6C65"/>
    <w:rsid w:val="00EF6D42"/>
    <w:rsid w:val="00EF6D95"/>
    <w:rsid w:val="00EF742A"/>
    <w:rsid w:val="00EF74D5"/>
    <w:rsid w:val="00EF7682"/>
    <w:rsid w:val="00EF7CF1"/>
    <w:rsid w:val="00EF7EEF"/>
    <w:rsid w:val="00F00671"/>
    <w:rsid w:val="00F0080E"/>
    <w:rsid w:val="00F00AFA"/>
    <w:rsid w:val="00F00E2F"/>
    <w:rsid w:val="00F010D8"/>
    <w:rsid w:val="00F01175"/>
    <w:rsid w:val="00F01721"/>
    <w:rsid w:val="00F018A8"/>
    <w:rsid w:val="00F01A81"/>
    <w:rsid w:val="00F01EC5"/>
    <w:rsid w:val="00F0212C"/>
    <w:rsid w:val="00F02479"/>
    <w:rsid w:val="00F02DD3"/>
    <w:rsid w:val="00F02DF2"/>
    <w:rsid w:val="00F031DC"/>
    <w:rsid w:val="00F03491"/>
    <w:rsid w:val="00F03832"/>
    <w:rsid w:val="00F03964"/>
    <w:rsid w:val="00F0474B"/>
    <w:rsid w:val="00F049D9"/>
    <w:rsid w:val="00F04DAF"/>
    <w:rsid w:val="00F04E0F"/>
    <w:rsid w:val="00F04E6B"/>
    <w:rsid w:val="00F05758"/>
    <w:rsid w:val="00F06917"/>
    <w:rsid w:val="00F06986"/>
    <w:rsid w:val="00F069DE"/>
    <w:rsid w:val="00F06EC7"/>
    <w:rsid w:val="00F06ED5"/>
    <w:rsid w:val="00F07236"/>
    <w:rsid w:val="00F07479"/>
    <w:rsid w:val="00F0764E"/>
    <w:rsid w:val="00F0779B"/>
    <w:rsid w:val="00F079C4"/>
    <w:rsid w:val="00F07AB0"/>
    <w:rsid w:val="00F10119"/>
    <w:rsid w:val="00F102B1"/>
    <w:rsid w:val="00F102FB"/>
    <w:rsid w:val="00F1110E"/>
    <w:rsid w:val="00F113CD"/>
    <w:rsid w:val="00F11419"/>
    <w:rsid w:val="00F114D7"/>
    <w:rsid w:val="00F1183A"/>
    <w:rsid w:val="00F118EC"/>
    <w:rsid w:val="00F11B7A"/>
    <w:rsid w:val="00F11D19"/>
    <w:rsid w:val="00F11D71"/>
    <w:rsid w:val="00F1215A"/>
    <w:rsid w:val="00F1256D"/>
    <w:rsid w:val="00F1269D"/>
    <w:rsid w:val="00F1270A"/>
    <w:rsid w:val="00F128E5"/>
    <w:rsid w:val="00F12BE8"/>
    <w:rsid w:val="00F12F7E"/>
    <w:rsid w:val="00F12FA7"/>
    <w:rsid w:val="00F13A41"/>
    <w:rsid w:val="00F13A97"/>
    <w:rsid w:val="00F13B76"/>
    <w:rsid w:val="00F13E6C"/>
    <w:rsid w:val="00F13EC5"/>
    <w:rsid w:val="00F1409F"/>
    <w:rsid w:val="00F142BA"/>
    <w:rsid w:val="00F14737"/>
    <w:rsid w:val="00F1474E"/>
    <w:rsid w:val="00F147D8"/>
    <w:rsid w:val="00F149FB"/>
    <w:rsid w:val="00F14A43"/>
    <w:rsid w:val="00F14C31"/>
    <w:rsid w:val="00F15003"/>
    <w:rsid w:val="00F150F9"/>
    <w:rsid w:val="00F1513F"/>
    <w:rsid w:val="00F152FC"/>
    <w:rsid w:val="00F1600A"/>
    <w:rsid w:val="00F16338"/>
    <w:rsid w:val="00F16541"/>
    <w:rsid w:val="00F16CEB"/>
    <w:rsid w:val="00F16D1C"/>
    <w:rsid w:val="00F16E46"/>
    <w:rsid w:val="00F17576"/>
    <w:rsid w:val="00F176AA"/>
    <w:rsid w:val="00F178A8"/>
    <w:rsid w:val="00F179C1"/>
    <w:rsid w:val="00F17A36"/>
    <w:rsid w:val="00F20035"/>
    <w:rsid w:val="00F20372"/>
    <w:rsid w:val="00F206A2"/>
    <w:rsid w:val="00F207F1"/>
    <w:rsid w:val="00F2082D"/>
    <w:rsid w:val="00F208D3"/>
    <w:rsid w:val="00F20B4D"/>
    <w:rsid w:val="00F20D7A"/>
    <w:rsid w:val="00F20EA9"/>
    <w:rsid w:val="00F211C3"/>
    <w:rsid w:val="00F213A5"/>
    <w:rsid w:val="00F213AF"/>
    <w:rsid w:val="00F2185E"/>
    <w:rsid w:val="00F2192E"/>
    <w:rsid w:val="00F21968"/>
    <w:rsid w:val="00F219AF"/>
    <w:rsid w:val="00F21A47"/>
    <w:rsid w:val="00F21E6C"/>
    <w:rsid w:val="00F21E99"/>
    <w:rsid w:val="00F22459"/>
    <w:rsid w:val="00F2251B"/>
    <w:rsid w:val="00F2254B"/>
    <w:rsid w:val="00F22622"/>
    <w:rsid w:val="00F226F6"/>
    <w:rsid w:val="00F2274E"/>
    <w:rsid w:val="00F22D66"/>
    <w:rsid w:val="00F23048"/>
    <w:rsid w:val="00F2316D"/>
    <w:rsid w:val="00F23255"/>
    <w:rsid w:val="00F237F5"/>
    <w:rsid w:val="00F23980"/>
    <w:rsid w:val="00F23B6D"/>
    <w:rsid w:val="00F23C53"/>
    <w:rsid w:val="00F23F61"/>
    <w:rsid w:val="00F24B83"/>
    <w:rsid w:val="00F24E30"/>
    <w:rsid w:val="00F24F9F"/>
    <w:rsid w:val="00F24FB3"/>
    <w:rsid w:val="00F25268"/>
    <w:rsid w:val="00F2549E"/>
    <w:rsid w:val="00F25920"/>
    <w:rsid w:val="00F268CD"/>
    <w:rsid w:val="00F26DAD"/>
    <w:rsid w:val="00F27530"/>
    <w:rsid w:val="00F279E7"/>
    <w:rsid w:val="00F279F8"/>
    <w:rsid w:val="00F300E8"/>
    <w:rsid w:val="00F301B6"/>
    <w:rsid w:val="00F3059D"/>
    <w:rsid w:val="00F30728"/>
    <w:rsid w:val="00F307AA"/>
    <w:rsid w:val="00F309EC"/>
    <w:rsid w:val="00F30BA7"/>
    <w:rsid w:val="00F30C4B"/>
    <w:rsid w:val="00F312E3"/>
    <w:rsid w:val="00F31526"/>
    <w:rsid w:val="00F3170D"/>
    <w:rsid w:val="00F3180C"/>
    <w:rsid w:val="00F3180E"/>
    <w:rsid w:val="00F31858"/>
    <w:rsid w:val="00F3205A"/>
    <w:rsid w:val="00F321C8"/>
    <w:rsid w:val="00F328E0"/>
    <w:rsid w:val="00F32B53"/>
    <w:rsid w:val="00F32B58"/>
    <w:rsid w:val="00F333A7"/>
    <w:rsid w:val="00F337E4"/>
    <w:rsid w:val="00F339D1"/>
    <w:rsid w:val="00F34653"/>
    <w:rsid w:val="00F34700"/>
    <w:rsid w:val="00F34B55"/>
    <w:rsid w:val="00F34DF2"/>
    <w:rsid w:val="00F35EAA"/>
    <w:rsid w:val="00F361CF"/>
    <w:rsid w:val="00F36605"/>
    <w:rsid w:val="00F369DD"/>
    <w:rsid w:val="00F36B18"/>
    <w:rsid w:val="00F36C65"/>
    <w:rsid w:val="00F36F85"/>
    <w:rsid w:val="00F37303"/>
    <w:rsid w:val="00F37315"/>
    <w:rsid w:val="00F373B3"/>
    <w:rsid w:val="00F378E7"/>
    <w:rsid w:val="00F37BE1"/>
    <w:rsid w:val="00F37F16"/>
    <w:rsid w:val="00F37FB8"/>
    <w:rsid w:val="00F40739"/>
    <w:rsid w:val="00F41009"/>
    <w:rsid w:val="00F411F9"/>
    <w:rsid w:val="00F41292"/>
    <w:rsid w:val="00F41295"/>
    <w:rsid w:val="00F41420"/>
    <w:rsid w:val="00F41628"/>
    <w:rsid w:val="00F41836"/>
    <w:rsid w:val="00F41D07"/>
    <w:rsid w:val="00F41E2B"/>
    <w:rsid w:val="00F421B2"/>
    <w:rsid w:val="00F4223A"/>
    <w:rsid w:val="00F422F2"/>
    <w:rsid w:val="00F424D5"/>
    <w:rsid w:val="00F42551"/>
    <w:rsid w:val="00F425EE"/>
    <w:rsid w:val="00F42A0D"/>
    <w:rsid w:val="00F42C57"/>
    <w:rsid w:val="00F42FEE"/>
    <w:rsid w:val="00F43177"/>
    <w:rsid w:val="00F439B6"/>
    <w:rsid w:val="00F43D07"/>
    <w:rsid w:val="00F43D95"/>
    <w:rsid w:val="00F44184"/>
    <w:rsid w:val="00F44761"/>
    <w:rsid w:val="00F4483D"/>
    <w:rsid w:val="00F44D4F"/>
    <w:rsid w:val="00F45002"/>
    <w:rsid w:val="00F458FC"/>
    <w:rsid w:val="00F45B71"/>
    <w:rsid w:val="00F45F50"/>
    <w:rsid w:val="00F460D4"/>
    <w:rsid w:val="00F462D5"/>
    <w:rsid w:val="00F463EE"/>
    <w:rsid w:val="00F46F9D"/>
    <w:rsid w:val="00F4789F"/>
    <w:rsid w:val="00F47A9C"/>
    <w:rsid w:val="00F47DF5"/>
    <w:rsid w:val="00F5062B"/>
    <w:rsid w:val="00F50662"/>
    <w:rsid w:val="00F50969"/>
    <w:rsid w:val="00F50C3B"/>
    <w:rsid w:val="00F50DD0"/>
    <w:rsid w:val="00F50DF2"/>
    <w:rsid w:val="00F510CE"/>
    <w:rsid w:val="00F51570"/>
    <w:rsid w:val="00F5175F"/>
    <w:rsid w:val="00F519AF"/>
    <w:rsid w:val="00F51AEC"/>
    <w:rsid w:val="00F51B0F"/>
    <w:rsid w:val="00F51CF0"/>
    <w:rsid w:val="00F51DE9"/>
    <w:rsid w:val="00F51F16"/>
    <w:rsid w:val="00F5242C"/>
    <w:rsid w:val="00F525DF"/>
    <w:rsid w:val="00F52DB2"/>
    <w:rsid w:val="00F5301E"/>
    <w:rsid w:val="00F5347D"/>
    <w:rsid w:val="00F5438E"/>
    <w:rsid w:val="00F5443D"/>
    <w:rsid w:val="00F5496B"/>
    <w:rsid w:val="00F549DD"/>
    <w:rsid w:val="00F54ADF"/>
    <w:rsid w:val="00F54C71"/>
    <w:rsid w:val="00F54E26"/>
    <w:rsid w:val="00F5504E"/>
    <w:rsid w:val="00F551CE"/>
    <w:rsid w:val="00F554CE"/>
    <w:rsid w:val="00F55812"/>
    <w:rsid w:val="00F559C8"/>
    <w:rsid w:val="00F55B77"/>
    <w:rsid w:val="00F5609C"/>
    <w:rsid w:val="00F5616D"/>
    <w:rsid w:val="00F562D5"/>
    <w:rsid w:val="00F56550"/>
    <w:rsid w:val="00F56626"/>
    <w:rsid w:val="00F56818"/>
    <w:rsid w:val="00F56D8E"/>
    <w:rsid w:val="00F573AB"/>
    <w:rsid w:val="00F5750B"/>
    <w:rsid w:val="00F57569"/>
    <w:rsid w:val="00F576F0"/>
    <w:rsid w:val="00F5779A"/>
    <w:rsid w:val="00F57CC6"/>
    <w:rsid w:val="00F6003F"/>
    <w:rsid w:val="00F603C3"/>
    <w:rsid w:val="00F607CC"/>
    <w:rsid w:val="00F60823"/>
    <w:rsid w:val="00F60829"/>
    <w:rsid w:val="00F609A3"/>
    <w:rsid w:val="00F609FC"/>
    <w:rsid w:val="00F60C99"/>
    <w:rsid w:val="00F60E3E"/>
    <w:rsid w:val="00F61114"/>
    <w:rsid w:val="00F612E8"/>
    <w:rsid w:val="00F613EB"/>
    <w:rsid w:val="00F613FF"/>
    <w:rsid w:val="00F617B6"/>
    <w:rsid w:val="00F61895"/>
    <w:rsid w:val="00F6191F"/>
    <w:rsid w:val="00F61E2A"/>
    <w:rsid w:val="00F61F3A"/>
    <w:rsid w:val="00F620A3"/>
    <w:rsid w:val="00F6210D"/>
    <w:rsid w:val="00F622C9"/>
    <w:rsid w:val="00F624A7"/>
    <w:rsid w:val="00F628A9"/>
    <w:rsid w:val="00F62A20"/>
    <w:rsid w:val="00F62A2C"/>
    <w:rsid w:val="00F62C89"/>
    <w:rsid w:val="00F62FF3"/>
    <w:rsid w:val="00F63327"/>
    <w:rsid w:val="00F6374D"/>
    <w:rsid w:val="00F6375C"/>
    <w:rsid w:val="00F6383F"/>
    <w:rsid w:val="00F63965"/>
    <w:rsid w:val="00F63CDD"/>
    <w:rsid w:val="00F63D49"/>
    <w:rsid w:val="00F64075"/>
    <w:rsid w:val="00F647D6"/>
    <w:rsid w:val="00F64F02"/>
    <w:rsid w:val="00F6502D"/>
    <w:rsid w:val="00F65062"/>
    <w:rsid w:val="00F651E6"/>
    <w:rsid w:val="00F653F8"/>
    <w:rsid w:val="00F65469"/>
    <w:rsid w:val="00F65561"/>
    <w:rsid w:val="00F65CC9"/>
    <w:rsid w:val="00F66003"/>
    <w:rsid w:val="00F66203"/>
    <w:rsid w:val="00F66CBA"/>
    <w:rsid w:val="00F67043"/>
    <w:rsid w:val="00F67238"/>
    <w:rsid w:val="00F67264"/>
    <w:rsid w:val="00F674CC"/>
    <w:rsid w:val="00F6793D"/>
    <w:rsid w:val="00F67C0C"/>
    <w:rsid w:val="00F67D3C"/>
    <w:rsid w:val="00F70892"/>
    <w:rsid w:val="00F70914"/>
    <w:rsid w:val="00F70ABF"/>
    <w:rsid w:val="00F70DC8"/>
    <w:rsid w:val="00F70E33"/>
    <w:rsid w:val="00F7164A"/>
    <w:rsid w:val="00F71971"/>
    <w:rsid w:val="00F71B43"/>
    <w:rsid w:val="00F721EB"/>
    <w:rsid w:val="00F7224D"/>
    <w:rsid w:val="00F724B8"/>
    <w:rsid w:val="00F725D1"/>
    <w:rsid w:val="00F730C1"/>
    <w:rsid w:val="00F734F9"/>
    <w:rsid w:val="00F736C2"/>
    <w:rsid w:val="00F738B2"/>
    <w:rsid w:val="00F739BF"/>
    <w:rsid w:val="00F73A26"/>
    <w:rsid w:val="00F73B34"/>
    <w:rsid w:val="00F74436"/>
    <w:rsid w:val="00F74615"/>
    <w:rsid w:val="00F74648"/>
    <w:rsid w:val="00F747A6"/>
    <w:rsid w:val="00F747DD"/>
    <w:rsid w:val="00F74961"/>
    <w:rsid w:val="00F751C5"/>
    <w:rsid w:val="00F75299"/>
    <w:rsid w:val="00F75A18"/>
    <w:rsid w:val="00F75B4C"/>
    <w:rsid w:val="00F75BF3"/>
    <w:rsid w:val="00F768D5"/>
    <w:rsid w:val="00F76B20"/>
    <w:rsid w:val="00F76D94"/>
    <w:rsid w:val="00F76DAB"/>
    <w:rsid w:val="00F771CF"/>
    <w:rsid w:val="00F772F6"/>
    <w:rsid w:val="00F774CE"/>
    <w:rsid w:val="00F7775F"/>
    <w:rsid w:val="00F77800"/>
    <w:rsid w:val="00F77E14"/>
    <w:rsid w:val="00F77F46"/>
    <w:rsid w:val="00F77FDB"/>
    <w:rsid w:val="00F80152"/>
    <w:rsid w:val="00F80194"/>
    <w:rsid w:val="00F802DF"/>
    <w:rsid w:val="00F803B5"/>
    <w:rsid w:val="00F8056E"/>
    <w:rsid w:val="00F8060A"/>
    <w:rsid w:val="00F80FB7"/>
    <w:rsid w:val="00F8148D"/>
    <w:rsid w:val="00F81ABB"/>
    <w:rsid w:val="00F81D03"/>
    <w:rsid w:val="00F820BD"/>
    <w:rsid w:val="00F821B3"/>
    <w:rsid w:val="00F823BA"/>
    <w:rsid w:val="00F824BB"/>
    <w:rsid w:val="00F82E58"/>
    <w:rsid w:val="00F82E94"/>
    <w:rsid w:val="00F82EAA"/>
    <w:rsid w:val="00F8322B"/>
    <w:rsid w:val="00F83248"/>
    <w:rsid w:val="00F8332B"/>
    <w:rsid w:val="00F8382B"/>
    <w:rsid w:val="00F83BE0"/>
    <w:rsid w:val="00F83F3D"/>
    <w:rsid w:val="00F84238"/>
    <w:rsid w:val="00F84503"/>
    <w:rsid w:val="00F84D38"/>
    <w:rsid w:val="00F84DEC"/>
    <w:rsid w:val="00F84F72"/>
    <w:rsid w:val="00F852A9"/>
    <w:rsid w:val="00F85576"/>
    <w:rsid w:val="00F85636"/>
    <w:rsid w:val="00F85804"/>
    <w:rsid w:val="00F85C27"/>
    <w:rsid w:val="00F86036"/>
    <w:rsid w:val="00F86254"/>
    <w:rsid w:val="00F863F4"/>
    <w:rsid w:val="00F86853"/>
    <w:rsid w:val="00F86B33"/>
    <w:rsid w:val="00F87A5C"/>
    <w:rsid w:val="00F87D47"/>
    <w:rsid w:val="00F87F7D"/>
    <w:rsid w:val="00F902FD"/>
    <w:rsid w:val="00F90330"/>
    <w:rsid w:val="00F905D9"/>
    <w:rsid w:val="00F909DE"/>
    <w:rsid w:val="00F90A4E"/>
    <w:rsid w:val="00F912B9"/>
    <w:rsid w:val="00F91451"/>
    <w:rsid w:val="00F91BBD"/>
    <w:rsid w:val="00F91ED8"/>
    <w:rsid w:val="00F91F09"/>
    <w:rsid w:val="00F91FBB"/>
    <w:rsid w:val="00F91FCD"/>
    <w:rsid w:val="00F9218B"/>
    <w:rsid w:val="00F922B7"/>
    <w:rsid w:val="00F92635"/>
    <w:rsid w:val="00F928B5"/>
    <w:rsid w:val="00F92B33"/>
    <w:rsid w:val="00F92BE5"/>
    <w:rsid w:val="00F92D86"/>
    <w:rsid w:val="00F9337A"/>
    <w:rsid w:val="00F9374B"/>
    <w:rsid w:val="00F9395D"/>
    <w:rsid w:val="00F939D3"/>
    <w:rsid w:val="00F93E60"/>
    <w:rsid w:val="00F9411F"/>
    <w:rsid w:val="00F94237"/>
    <w:rsid w:val="00F943E0"/>
    <w:rsid w:val="00F94545"/>
    <w:rsid w:val="00F94776"/>
    <w:rsid w:val="00F94819"/>
    <w:rsid w:val="00F949F7"/>
    <w:rsid w:val="00F94A10"/>
    <w:rsid w:val="00F94C4D"/>
    <w:rsid w:val="00F952BA"/>
    <w:rsid w:val="00F9556A"/>
    <w:rsid w:val="00F956D4"/>
    <w:rsid w:val="00F95816"/>
    <w:rsid w:val="00F95A7B"/>
    <w:rsid w:val="00F95C6A"/>
    <w:rsid w:val="00F95E2C"/>
    <w:rsid w:val="00F96263"/>
    <w:rsid w:val="00F96691"/>
    <w:rsid w:val="00F96E77"/>
    <w:rsid w:val="00F97197"/>
    <w:rsid w:val="00F9756A"/>
    <w:rsid w:val="00F97AAC"/>
    <w:rsid w:val="00F97FF1"/>
    <w:rsid w:val="00FA01E0"/>
    <w:rsid w:val="00FA0370"/>
    <w:rsid w:val="00FA094A"/>
    <w:rsid w:val="00FA0DBE"/>
    <w:rsid w:val="00FA0E60"/>
    <w:rsid w:val="00FA101A"/>
    <w:rsid w:val="00FA153E"/>
    <w:rsid w:val="00FA1A76"/>
    <w:rsid w:val="00FA1B8E"/>
    <w:rsid w:val="00FA1CE8"/>
    <w:rsid w:val="00FA1FDC"/>
    <w:rsid w:val="00FA25C3"/>
    <w:rsid w:val="00FA26AB"/>
    <w:rsid w:val="00FA2BFE"/>
    <w:rsid w:val="00FA2C89"/>
    <w:rsid w:val="00FA2E85"/>
    <w:rsid w:val="00FA2E9F"/>
    <w:rsid w:val="00FA3247"/>
    <w:rsid w:val="00FA32BE"/>
    <w:rsid w:val="00FA349A"/>
    <w:rsid w:val="00FA357F"/>
    <w:rsid w:val="00FA3886"/>
    <w:rsid w:val="00FA3C33"/>
    <w:rsid w:val="00FA3CFC"/>
    <w:rsid w:val="00FA3DED"/>
    <w:rsid w:val="00FA4634"/>
    <w:rsid w:val="00FA47E6"/>
    <w:rsid w:val="00FA4A6C"/>
    <w:rsid w:val="00FA5306"/>
    <w:rsid w:val="00FA53E1"/>
    <w:rsid w:val="00FA56BB"/>
    <w:rsid w:val="00FA5790"/>
    <w:rsid w:val="00FA5A5B"/>
    <w:rsid w:val="00FA612F"/>
    <w:rsid w:val="00FA695F"/>
    <w:rsid w:val="00FA6FC1"/>
    <w:rsid w:val="00FA7287"/>
    <w:rsid w:val="00FA761B"/>
    <w:rsid w:val="00FA7764"/>
    <w:rsid w:val="00FA7D13"/>
    <w:rsid w:val="00FB0103"/>
    <w:rsid w:val="00FB0449"/>
    <w:rsid w:val="00FB0671"/>
    <w:rsid w:val="00FB0A03"/>
    <w:rsid w:val="00FB0AA9"/>
    <w:rsid w:val="00FB0C7B"/>
    <w:rsid w:val="00FB0CA6"/>
    <w:rsid w:val="00FB14A4"/>
    <w:rsid w:val="00FB1695"/>
    <w:rsid w:val="00FB16BB"/>
    <w:rsid w:val="00FB1984"/>
    <w:rsid w:val="00FB19B7"/>
    <w:rsid w:val="00FB1F36"/>
    <w:rsid w:val="00FB1F7D"/>
    <w:rsid w:val="00FB1FDC"/>
    <w:rsid w:val="00FB2035"/>
    <w:rsid w:val="00FB2058"/>
    <w:rsid w:val="00FB214E"/>
    <w:rsid w:val="00FB2241"/>
    <w:rsid w:val="00FB27B2"/>
    <w:rsid w:val="00FB2921"/>
    <w:rsid w:val="00FB2C70"/>
    <w:rsid w:val="00FB3223"/>
    <w:rsid w:val="00FB3455"/>
    <w:rsid w:val="00FB347A"/>
    <w:rsid w:val="00FB38A6"/>
    <w:rsid w:val="00FB3B6E"/>
    <w:rsid w:val="00FB3C8C"/>
    <w:rsid w:val="00FB3E86"/>
    <w:rsid w:val="00FB413D"/>
    <w:rsid w:val="00FB4216"/>
    <w:rsid w:val="00FB46FE"/>
    <w:rsid w:val="00FB485C"/>
    <w:rsid w:val="00FB4956"/>
    <w:rsid w:val="00FB4C96"/>
    <w:rsid w:val="00FB4DD2"/>
    <w:rsid w:val="00FB5031"/>
    <w:rsid w:val="00FB52F7"/>
    <w:rsid w:val="00FB53C2"/>
    <w:rsid w:val="00FB63B8"/>
    <w:rsid w:val="00FB64A5"/>
    <w:rsid w:val="00FB653F"/>
    <w:rsid w:val="00FB6B98"/>
    <w:rsid w:val="00FB6C7B"/>
    <w:rsid w:val="00FB7148"/>
    <w:rsid w:val="00FB72CE"/>
    <w:rsid w:val="00FB75BC"/>
    <w:rsid w:val="00FB7B55"/>
    <w:rsid w:val="00FB7C69"/>
    <w:rsid w:val="00FB7CCC"/>
    <w:rsid w:val="00FC05BA"/>
    <w:rsid w:val="00FC0A01"/>
    <w:rsid w:val="00FC0CE1"/>
    <w:rsid w:val="00FC0F5D"/>
    <w:rsid w:val="00FC0FE9"/>
    <w:rsid w:val="00FC109F"/>
    <w:rsid w:val="00FC1232"/>
    <w:rsid w:val="00FC15F5"/>
    <w:rsid w:val="00FC1677"/>
    <w:rsid w:val="00FC198B"/>
    <w:rsid w:val="00FC1DA0"/>
    <w:rsid w:val="00FC1E1C"/>
    <w:rsid w:val="00FC2342"/>
    <w:rsid w:val="00FC25BB"/>
    <w:rsid w:val="00FC2C7D"/>
    <w:rsid w:val="00FC3075"/>
    <w:rsid w:val="00FC3C3D"/>
    <w:rsid w:val="00FC3ECB"/>
    <w:rsid w:val="00FC43A7"/>
    <w:rsid w:val="00FC44B7"/>
    <w:rsid w:val="00FC475A"/>
    <w:rsid w:val="00FC4C5D"/>
    <w:rsid w:val="00FC4CA7"/>
    <w:rsid w:val="00FC4CE0"/>
    <w:rsid w:val="00FC4E20"/>
    <w:rsid w:val="00FC501D"/>
    <w:rsid w:val="00FC5092"/>
    <w:rsid w:val="00FC5451"/>
    <w:rsid w:val="00FC6137"/>
    <w:rsid w:val="00FC6488"/>
    <w:rsid w:val="00FC681A"/>
    <w:rsid w:val="00FC6844"/>
    <w:rsid w:val="00FC6855"/>
    <w:rsid w:val="00FC6AFE"/>
    <w:rsid w:val="00FC726E"/>
    <w:rsid w:val="00FC7295"/>
    <w:rsid w:val="00FC72A8"/>
    <w:rsid w:val="00FC77D0"/>
    <w:rsid w:val="00FC77F9"/>
    <w:rsid w:val="00FC7A79"/>
    <w:rsid w:val="00FC7C24"/>
    <w:rsid w:val="00FD0202"/>
    <w:rsid w:val="00FD0320"/>
    <w:rsid w:val="00FD07F8"/>
    <w:rsid w:val="00FD0C21"/>
    <w:rsid w:val="00FD0E4F"/>
    <w:rsid w:val="00FD0FC1"/>
    <w:rsid w:val="00FD1194"/>
    <w:rsid w:val="00FD12F8"/>
    <w:rsid w:val="00FD1A87"/>
    <w:rsid w:val="00FD1B07"/>
    <w:rsid w:val="00FD1DB6"/>
    <w:rsid w:val="00FD2013"/>
    <w:rsid w:val="00FD2B4E"/>
    <w:rsid w:val="00FD2BB3"/>
    <w:rsid w:val="00FD2E54"/>
    <w:rsid w:val="00FD3204"/>
    <w:rsid w:val="00FD32DB"/>
    <w:rsid w:val="00FD33AC"/>
    <w:rsid w:val="00FD4103"/>
    <w:rsid w:val="00FD4240"/>
    <w:rsid w:val="00FD4625"/>
    <w:rsid w:val="00FD4638"/>
    <w:rsid w:val="00FD48F2"/>
    <w:rsid w:val="00FD49F3"/>
    <w:rsid w:val="00FD4D6B"/>
    <w:rsid w:val="00FD4D7E"/>
    <w:rsid w:val="00FD5252"/>
    <w:rsid w:val="00FD55CA"/>
    <w:rsid w:val="00FD5643"/>
    <w:rsid w:val="00FD5721"/>
    <w:rsid w:val="00FD57E8"/>
    <w:rsid w:val="00FD5F80"/>
    <w:rsid w:val="00FD705B"/>
    <w:rsid w:val="00FD7362"/>
    <w:rsid w:val="00FD774A"/>
    <w:rsid w:val="00FD776D"/>
    <w:rsid w:val="00FD7835"/>
    <w:rsid w:val="00FD7841"/>
    <w:rsid w:val="00FD7EA9"/>
    <w:rsid w:val="00FD7F4B"/>
    <w:rsid w:val="00FE0273"/>
    <w:rsid w:val="00FE039D"/>
    <w:rsid w:val="00FE05F3"/>
    <w:rsid w:val="00FE08D3"/>
    <w:rsid w:val="00FE0C49"/>
    <w:rsid w:val="00FE0D16"/>
    <w:rsid w:val="00FE0E38"/>
    <w:rsid w:val="00FE112C"/>
    <w:rsid w:val="00FE172B"/>
    <w:rsid w:val="00FE1E16"/>
    <w:rsid w:val="00FE228E"/>
    <w:rsid w:val="00FE24F7"/>
    <w:rsid w:val="00FE2A24"/>
    <w:rsid w:val="00FE2B4D"/>
    <w:rsid w:val="00FE36DD"/>
    <w:rsid w:val="00FE39BE"/>
    <w:rsid w:val="00FE3A46"/>
    <w:rsid w:val="00FE3B36"/>
    <w:rsid w:val="00FE3E75"/>
    <w:rsid w:val="00FE3EA3"/>
    <w:rsid w:val="00FE4007"/>
    <w:rsid w:val="00FE4224"/>
    <w:rsid w:val="00FE4560"/>
    <w:rsid w:val="00FE461F"/>
    <w:rsid w:val="00FE4B41"/>
    <w:rsid w:val="00FE4E69"/>
    <w:rsid w:val="00FE51BB"/>
    <w:rsid w:val="00FE545E"/>
    <w:rsid w:val="00FE5797"/>
    <w:rsid w:val="00FE588B"/>
    <w:rsid w:val="00FE592B"/>
    <w:rsid w:val="00FE5ABF"/>
    <w:rsid w:val="00FE5AF3"/>
    <w:rsid w:val="00FE60C2"/>
    <w:rsid w:val="00FE6145"/>
    <w:rsid w:val="00FE67CF"/>
    <w:rsid w:val="00FE6885"/>
    <w:rsid w:val="00FE68A4"/>
    <w:rsid w:val="00FE69FB"/>
    <w:rsid w:val="00FE73D4"/>
    <w:rsid w:val="00FE74E6"/>
    <w:rsid w:val="00FE75DE"/>
    <w:rsid w:val="00FE7885"/>
    <w:rsid w:val="00FE7A9B"/>
    <w:rsid w:val="00FE7C3B"/>
    <w:rsid w:val="00FE7C9D"/>
    <w:rsid w:val="00FE7CB1"/>
    <w:rsid w:val="00FE7E42"/>
    <w:rsid w:val="00FE7E4A"/>
    <w:rsid w:val="00FE7F96"/>
    <w:rsid w:val="00FF0235"/>
    <w:rsid w:val="00FF047E"/>
    <w:rsid w:val="00FF0FFC"/>
    <w:rsid w:val="00FF133D"/>
    <w:rsid w:val="00FF1A85"/>
    <w:rsid w:val="00FF1D20"/>
    <w:rsid w:val="00FF23A6"/>
    <w:rsid w:val="00FF23D2"/>
    <w:rsid w:val="00FF29F8"/>
    <w:rsid w:val="00FF2C13"/>
    <w:rsid w:val="00FF2E34"/>
    <w:rsid w:val="00FF31DA"/>
    <w:rsid w:val="00FF3625"/>
    <w:rsid w:val="00FF3B0B"/>
    <w:rsid w:val="00FF3E00"/>
    <w:rsid w:val="00FF55DD"/>
    <w:rsid w:val="00FF565E"/>
    <w:rsid w:val="00FF5C80"/>
    <w:rsid w:val="00FF62EB"/>
    <w:rsid w:val="00FF630A"/>
    <w:rsid w:val="00FF641D"/>
    <w:rsid w:val="00FF648B"/>
    <w:rsid w:val="00FF6937"/>
    <w:rsid w:val="00FF6AB5"/>
    <w:rsid w:val="00FF6CDD"/>
    <w:rsid w:val="00FF6D90"/>
    <w:rsid w:val="00FF77AE"/>
    <w:rsid w:val="00FF7A3D"/>
    <w:rsid w:val="00FF7B5F"/>
    <w:rsid w:val="00FF7F3A"/>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A771A"/>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uiPriority w:val="99"/>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link w:val="af6"/>
    <w:uiPriority w:val="99"/>
    <w:semiHidden/>
    <w:qFormat/>
    <w:rPr>
      <w:b/>
      <w:bCs/>
    </w:rPr>
  </w:style>
  <w:style w:type="table" w:styleId="af7">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1"/>
    <w:uiPriority w:val="22"/>
    <w:qFormat/>
    <w:rPr>
      <w:b/>
      <w:bCs/>
    </w:rPr>
  </w:style>
  <w:style w:type="character" w:styleId="afa">
    <w:name w:val="endnote reference"/>
    <w:qFormat/>
    <w:rPr>
      <w:vertAlign w:val="superscript"/>
    </w:rPr>
  </w:style>
  <w:style w:type="character" w:styleId="afb">
    <w:name w:val="page number"/>
    <w:basedOn w:val="a1"/>
    <w:qFormat/>
  </w:style>
  <w:style w:type="character" w:styleId="afc">
    <w:name w:val="Emphasis"/>
    <w:basedOn w:val="a1"/>
    <w:uiPriority w:val="20"/>
    <w:qFormat/>
    <w:rPr>
      <w:i/>
      <w:iCs/>
    </w:rPr>
  </w:style>
  <w:style w:type="character" w:styleId="afd">
    <w:name w:val="Hyperlink"/>
    <w:qFormat/>
    <w:rPr>
      <w:color w:val="0000FF"/>
      <w:u w:val="single"/>
    </w:rPr>
  </w:style>
  <w:style w:type="character" w:styleId="afe">
    <w:name w:val="annotation reference"/>
    <w:uiPriority w:val="99"/>
    <w:qFormat/>
    <w:rPr>
      <w:sz w:val="16"/>
      <w:szCs w:val="16"/>
    </w:rPr>
  </w:style>
  <w:style w:type="character" w:styleId="aff">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0">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a"/>
    <w:link w:val="aff1"/>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2">
    <w:name w:val="Placeholder Text"/>
    <w:basedOn w:val="a1"/>
    <w:uiPriority w:val="99"/>
    <w:semiHidden/>
    <w:qFormat/>
    <w:rPr>
      <w:color w:val="808080"/>
    </w:rPr>
  </w:style>
  <w:style w:type="character" w:customStyle="1" w:styleId="aff1">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0"/>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uiPriority w:val="99"/>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character" w:styleId="aff3">
    <w:name w:val="Unresolved Mention"/>
    <w:basedOn w:val="a1"/>
    <w:uiPriority w:val="99"/>
    <w:semiHidden/>
    <w:unhideWhenUsed/>
    <w:rsid w:val="00EC4B9D"/>
    <w:rPr>
      <w:color w:val="605E5C"/>
      <w:shd w:val="clear" w:color="auto" w:fill="E1DFDD"/>
    </w:rPr>
  </w:style>
  <w:style w:type="paragraph" w:styleId="aff4">
    <w:name w:val="Revision"/>
    <w:hidden/>
    <w:uiPriority w:val="99"/>
    <w:semiHidden/>
    <w:rsid w:val="00907DC7"/>
    <w:rPr>
      <w:rFonts w:eastAsia="Times New Roman"/>
      <w:szCs w:val="24"/>
      <w:lang w:eastAsia="en-US"/>
    </w:rPr>
  </w:style>
  <w:style w:type="character" w:customStyle="1" w:styleId="normaltextrun">
    <w:name w:val="normaltextrun"/>
    <w:basedOn w:val="a1"/>
    <w:qFormat/>
    <w:rsid w:val="006A6105"/>
  </w:style>
  <w:style w:type="character" w:customStyle="1" w:styleId="eop">
    <w:name w:val="eop"/>
    <w:qFormat/>
    <w:rsid w:val="006A6105"/>
  </w:style>
  <w:style w:type="paragraph" w:styleId="TOC1">
    <w:name w:val="toc 1"/>
    <w:basedOn w:val="a"/>
    <w:next w:val="a"/>
    <w:autoRedefine/>
    <w:rsid w:val="006A6105"/>
    <w:pPr>
      <w:spacing w:beforeLines="0" w:before="0" w:after="0"/>
      <w:jc w:val="left"/>
    </w:pPr>
  </w:style>
  <w:style w:type="character" w:customStyle="1" w:styleId="af6">
    <w:name w:val="批注主题 字符"/>
    <w:basedOn w:val="a9"/>
    <w:link w:val="af5"/>
    <w:uiPriority w:val="99"/>
    <w:semiHidden/>
    <w:qFormat/>
    <w:rsid w:val="006865AA"/>
    <w:rPr>
      <w:rFonts w:eastAsia="Times New Roman"/>
      <w:b/>
      <w:bCs/>
      <w:lang w:eastAsia="en-US"/>
    </w:rPr>
  </w:style>
  <w:style w:type="paragraph" w:customStyle="1" w:styleId="xmsonormal">
    <w:name w:val="x_msonormal"/>
    <w:basedOn w:val="a"/>
    <w:qFormat/>
    <w:rsid w:val="00E76ACF"/>
    <w:pPr>
      <w:spacing w:beforeLines="0" w:before="0" w:after="0"/>
      <w:jc w:val="left"/>
    </w:pPr>
    <w:rPr>
      <w:rFonts w:eastAsia="Calibri"/>
      <w:sz w:val="24"/>
      <w:lang w:eastAsia="zh-CN"/>
    </w:rPr>
  </w:style>
  <w:style w:type="character" w:customStyle="1" w:styleId="B2Char">
    <w:name w:val="B2 Char"/>
    <w:link w:val="B2"/>
    <w:qFormat/>
    <w:locked/>
    <w:rsid w:val="00B27CB1"/>
    <w:rPr>
      <w:rFonts w:eastAsia="Times New Roman"/>
      <w:lang w:val="en-GB" w:eastAsia="en-GB"/>
    </w:rPr>
  </w:style>
  <w:style w:type="paragraph" w:customStyle="1" w:styleId="Tabletext">
    <w:name w:val="Table_text"/>
    <w:basedOn w:val="a"/>
    <w:link w:val="TabletextChar"/>
    <w:qFormat/>
    <w:rsid w:val="00DA09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40" w:after="40" w:line="300" w:lineRule="auto"/>
      <w:jc w:val="left"/>
      <w:textAlignment w:val="baseline"/>
    </w:pPr>
    <w:rPr>
      <w:sz w:val="22"/>
      <w:szCs w:val="20"/>
      <w:lang w:val="fr-FR"/>
    </w:rPr>
  </w:style>
  <w:style w:type="character" w:customStyle="1" w:styleId="TabletextChar">
    <w:name w:val="Table_text Char"/>
    <w:basedOn w:val="a1"/>
    <w:link w:val="Tabletext"/>
    <w:qFormat/>
    <w:locked/>
    <w:rsid w:val="00DA09E0"/>
    <w:rPr>
      <w:rFonts w:eastAsia="Times New Roman"/>
      <w:sz w:val="22"/>
      <w:lang w:val="fr-FR" w:eastAsia="en-US"/>
    </w:rPr>
  </w:style>
  <w:style w:type="paragraph" w:customStyle="1" w:styleId="Eqn">
    <w:name w:val="Eqn"/>
    <w:basedOn w:val="a"/>
    <w:qFormat/>
    <w:rsid w:val="00475071"/>
    <w:pPr>
      <w:tabs>
        <w:tab w:val="center" w:pos="4608"/>
        <w:tab w:val="right" w:pos="9216"/>
      </w:tabs>
      <w:autoSpaceDE w:val="0"/>
      <w:autoSpaceDN w:val="0"/>
      <w:adjustRightInd w:val="0"/>
      <w:snapToGrid w:val="0"/>
      <w:spacing w:beforeLines="0" w:before="0"/>
    </w:pPr>
    <w:rPr>
      <w:rFonts w:eastAsia="宋体"/>
      <w:sz w:val="22"/>
      <w:szCs w:val="22"/>
      <w:lang w:eastAsia="ja-JP"/>
    </w:rPr>
  </w:style>
  <w:style w:type="character" w:customStyle="1" w:styleId="EquationChar">
    <w:name w:val="Equation Char"/>
    <w:basedOn w:val="a1"/>
    <w:locked/>
    <w:rsid w:val="008F4710"/>
    <w:rPr>
      <w:sz w:val="24"/>
      <w:lang w:val="fr-FR" w:eastAsia="en-US"/>
    </w:rPr>
  </w:style>
  <w:style w:type="paragraph" w:customStyle="1" w:styleId="Annexref">
    <w:name w:val="Annex_ref"/>
    <w:basedOn w:val="a"/>
    <w:next w:val="Normalaftertitle"/>
    <w:rsid w:val="00D84F74"/>
    <w:pPr>
      <w:keepNext/>
      <w:keepLines/>
      <w:tabs>
        <w:tab w:val="left" w:pos="794"/>
        <w:tab w:val="left" w:pos="1191"/>
        <w:tab w:val="left" w:pos="1588"/>
        <w:tab w:val="left" w:pos="1985"/>
      </w:tabs>
      <w:overflowPunct w:val="0"/>
      <w:autoSpaceDE w:val="0"/>
      <w:autoSpaceDN w:val="0"/>
      <w:adjustRightInd w:val="0"/>
      <w:spacing w:beforeLines="0" w:before="120" w:after="280"/>
      <w:jc w:val="center"/>
      <w:textAlignment w:val="baseline"/>
    </w:pPr>
    <w:rPr>
      <w:sz w:val="24"/>
      <w:szCs w:val="20"/>
      <w:lang w:val="fr-FR"/>
    </w:rPr>
  </w:style>
  <w:style w:type="paragraph" w:styleId="32">
    <w:name w:val="List 3"/>
    <w:basedOn w:val="20"/>
    <w:qFormat/>
    <w:rsid w:val="004A62BC"/>
    <w:pPr>
      <w:spacing w:beforeLines="0" w:before="0" w:after="180"/>
      <w:ind w:leftChars="0" w:left="1135" w:firstLineChars="0" w:hanging="284"/>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713074">
      <w:bodyDiv w:val="1"/>
      <w:marLeft w:val="0"/>
      <w:marRight w:val="0"/>
      <w:marTop w:val="0"/>
      <w:marBottom w:val="0"/>
      <w:divBdr>
        <w:top w:val="none" w:sz="0" w:space="0" w:color="auto"/>
        <w:left w:val="none" w:sz="0" w:space="0" w:color="auto"/>
        <w:bottom w:val="none" w:sz="0" w:space="0" w:color="auto"/>
        <w:right w:val="none" w:sz="0" w:space="0" w:color="auto"/>
      </w:divBdr>
    </w:div>
    <w:div w:id="228537668">
      <w:bodyDiv w:val="1"/>
      <w:marLeft w:val="0"/>
      <w:marRight w:val="0"/>
      <w:marTop w:val="0"/>
      <w:marBottom w:val="0"/>
      <w:divBdr>
        <w:top w:val="none" w:sz="0" w:space="0" w:color="auto"/>
        <w:left w:val="none" w:sz="0" w:space="0" w:color="auto"/>
        <w:bottom w:val="none" w:sz="0" w:space="0" w:color="auto"/>
        <w:right w:val="none" w:sz="0" w:space="0" w:color="auto"/>
      </w:divBdr>
    </w:div>
    <w:div w:id="242377979">
      <w:bodyDiv w:val="1"/>
      <w:marLeft w:val="0"/>
      <w:marRight w:val="0"/>
      <w:marTop w:val="0"/>
      <w:marBottom w:val="0"/>
      <w:divBdr>
        <w:top w:val="none" w:sz="0" w:space="0" w:color="auto"/>
        <w:left w:val="none" w:sz="0" w:space="0" w:color="auto"/>
        <w:bottom w:val="none" w:sz="0" w:space="0" w:color="auto"/>
        <w:right w:val="none" w:sz="0" w:space="0" w:color="auto"/>
      </w:divBdr>
      <w:divsChild>
        <w:div w:id="1598752811">
          <w:marLeft w:val="360"/>
          <w:marRight w:val="0"/>
          <w:marTop w:val="0"/>
          <w:marBottom w:val="0"/>
          <w:divBdr>
            <w:top w:val="none" w:sz="0" w:space="0" w:color="auto"/>
            <w:left w:val="none" w:sz="0" w:space="0" w:color="auto"/>
            <w:bottom w:val="none" w:sz="0" w:space="0" w:color="auto"/>
            <w:right w:val="none" w:sz="0" w:space="0" w:color="auto"/>
          </w:divBdr>
        </w:div>
        <w:div w:id="754865731">
          <w:marLeft w:val="1080"/>
          <w:marRight w:val="0"/>
          <w:marTop w:val="0"/>
          <w:marBottom w:val="0"/>
          <w:divBdr>
            <w:top w:val="none" w:sz="0" w:space="0" w:color="auto"/>
            <w:left w:val="none" w:sz="0" w:space="0" w:color="auto"/>
            <w:bottom w:val="none" w:sz="0" w:space="0" w:color="auto"/>
            <w:right w:val="none" w:sz="0" w:space="0" w:color="auto"/>
          </w:divBdr>
        </w:div>
        <w:div w:id="1745907431">
          <w:marLeft w:val="1080"/>
          <w:marRight w:val="0"/>
          <w:marTop w:val="0"/>
          <w:marBottom w:val="0"/>
          <w:divBdr>
            <w:top w:val="none" w:sz="0" w:space="0" w:color="auto"/>
            <w:left w:val="none" w:sz="0" w:space="0" w:color="auto"/>
            <w:bottom w:val="none" w:sz="0" w:space="0" w:color="auto"/>
            <w:right w:val="none" w:sz="0" w:space="0" w:color="auto"/>
          </w:divBdr>
        </w:div>
        <w:div w:id="1357148418">
          <w:marLeft w:val="1080"/>
          <w:marRight w:val="0"/>
          <w:marTop w:val="0"/>
          <w:marBottom w:val="0"/>
          <w:divBdr>
            <w:top w:val="none" w:sz="0" w:space="0" w:color="auto"/>
            <w:left w:val="none" w:sz="0" w:space="0" w:color="auto"/>
            <w:bottom w:val="none" w:sz="0" w:space="0" w:color="auto"/>
            <w:right w:val="none" w:sz="0" w:space="0" w:color="auto"/>
          </w:divBdr>
        </w:div>
      </w:divsChild>
    </w:div>
    <w:div w:id="275333204">
      <w:bodyDiv w:val="1"/>
      <w:marLeft w:val="0"/>
      <w:marRight w:val="0"/>
      <w:marTop w:val="0"/>
      <w:marBottom w:val="0"/>
      <w:divBdr>
        <w:top w:val="none" w:sz="0" w:space="0" w:color="auto"/>
        <w:left w:val="none" w:sz="0" w:space="0" w:color="auto"/>
        <w:bottom w:val="none" w:sz="0" w:space="0" w:color="auto"/>
        <w:right w:val="none" w:sz="0" w:space="0" w:color="auto"/>
      </w:divBdr>
      <w:divsChild>
        <w:div w:id="792014607">
          <w:marLeft w:val="360"/>
          <w:marRight w:val="0"/>
          <w:marTop w:val="200"/>
          <w:marBottom w:val="0"/>
          <w:divBdr>
            <w:top w:val="none" w:sz="0" w:space="0" w:color="auto"/>
            <w:left w:val="none" w:sz="0" w:space="0" w:color="auto"/>
            <w:bottom w:val="none" w:sz="0" w:space="0" w:color="auto"/>
            <w:right w:val="none" w:sz="0" w:space="0" w:color="auto"/>
          </w:divBdr>
        </w:div>
        <w:div w:id="521868161">
          <w:marLeft w:val="1080"/>
          <w:marRight w:val="0"/>
          <w:marTop w:val="100"/>
          <w:marBottom w:val="0"/>
          <w:divBdr>
            <w:top w:val="none" w:sz="0" w:space="0" w:color="auto"/>
            <w:left w:val="none" w:sz="0" w:space="0" w:color="auto"/>
            <w:bottom w:val="none" w:sz="0" w:space="0" w:color="auto"/>
            <w:right w:val="none" w:sz="0" w:space="0" w:color="auto"/>
          </w:divBdr>
        </w:div>
        <w:div w:id="1136290006">
          <w:marLeft w:val="1800"/>
          <w:marRight w:val="0"/>
          <w:marTop w:val="100"/>
          <w:marBottom w:val="0"/>
          <w:divBdr>
            <w:top w:val="none" w:sz="0" w:space="0" w:color="auto"/>
            <w:left w:val="none" w:sz="0" w:space="0" w:color="auto"/>
            <w:bottom w:val="none" w:sz="0" w:space="0" w:color="auto"/>
            <w:right w:val="none" w:sz="0" w:space="0" w:color="auto"/>
          </w:divBdr>
        </w:div>
      </w:divsChild>
    </w:div>
    <w:div w:id="307828870">
      <w:bodyDiv w:val="1"/>
      <w:marLeft w:val="0"/>
      <w:marRight w:val="0"/>
      <w:marTop w:val="0"/>
      <w:marBottom w:val="0"/>
      <w:divBdr>
        <w:top w:val="none" w:sz="0" w:space="0" w:color="auto"/>
        <w:left w:val="none" w:sz="0" w:space="0" w:color="auto"/>
        <w:bottom w:val="none" w:sz="0" w:space="0" w:color="auto"/>
        <w:right w:val="none" w:sz="0" w:space="0" w:color="auto"/>
      </w:divBdr>
      <w:divsChild>
        <w:div w:id="1228108056">
          <w:marLeft w:val="360"/>
          <w:marRight w:val="0"/>
          <w:marTop w:val="200"/>
          <w:marBottom w:val="0"/>
          <w:divBdr>
            <w:top w:val="none" w:sz="0" w:space="0" w:color="auto"/>
            <w:left w:val="none" w:sz="0" w:space="0" w:color="auto"/>
            <w:bottom w:val="none" w:sz="0" w:space="0" w:color="auto"/>
            <w:right w:val="none" w:sz="0" w:space="0" w:color="auto"/>
          </w:divBdr>
        </w:div>
        <w:div w:id="1348554992">
          <w:marLeft w:val="1080"/>
          <w:marRight w:val="0"/>
          <w:marTop w:val="100"/>
          <w:marBottom w:val="0"/>
          <w:divBdr>
            <w:top w:val="none" w:sz="0" w:space="0" w:color="auto"/>
            <w:left w:val="none" w:sz="0" w:space="0" w:color="auto"/>
            <w:bottom w:val="none" w:sz="0" w:space="0" w:color="auto"/>
            <w:right w:val="none" w:sz="0" w:space="0" w:color="auto"/>
          </w:divBdr>
        </w:div>
        <w:div w:id="1876886175">
          <w:marLeft w:val="1800"/>
          <w:marRight w:val="0"/>
          <w:marTop w:val="100"/>
          <w:marBottom w:val="0"/>
          <w:divBdr>
            <w:top w:val="none" w:sz="0" w:space="0" w:color="auto"/>
            <w:left w:val="none" w:sz="0" w:space="0" w:color="auto"/>
            <w:bottom w:val="none" w:sz="0" w:space="0" w:color="auto"/>
            <w:right w:val="none" w:sz="0" w:space="0" w:color="auto"/>
          </w:divBdr>
        </w:div>
      </w:divsChild>
    </w:div>
    <w:div w:id="481428545">
      <w:bodyDiv w:val="1"/>
      <w:marLeft w:val="0"/>
      <w:marRight w:val="0"/>
      <w:marTop w:val="0"/>
      <w:marBottom w:val="0"/>
      <w:divBdr>
        <w:top w:val="none" w:sz="0" w:space="0" w:color="auto"/>
        <w:left w:val="none" w:sz="0" w:space="0" w:color="auto"/>
        <w:bottom w:val="none" w:sz="0" w:space="0" w:color="auto"/>
        <w:right w:val="none" w:sz="0" w:space="0" w:color="auto"/>
      </w:divBdr>
    </w:div>
    <w:div w:id="524094491">
      <w:bodyDiv w:val="1"/>
      <w:marLeft w:val="0"/>
      <w:marRight w:val="0"/>
      <w:marTop w:val="0"/>
      <w:marBottom w:val="0"/>
      <w:divBdr>
        <w:top w:val="none" w:sz="0" w:space="0" w:color="auto"/>
        <w:left w:val="none" w:sz="0" w:space="0" w:color="auto"/>
        <w:bottom w:val="none" w:sz="0" w:space="0" w:color="auto"/>
        <w:right w:val="none" w:sz="0" w:space="0" w:color="auto"/>
      </w:divBdr>
      <w:divsChild>
        <w:div w:id="1942178664">
          <w:marLeft w:val="360"/>
          <w:marRight w:val="0"/>
          <w:marTop w:val="0"/>
          <w:marBottom w:val="0"/>
          <w:divBdr>
            <w:top w:val="none" w:sz="0" w:space="0" w:color="auto"/>
            <w:left w:val="none" w:sz="0" w:space="0" w:color="auto"/>
            <w:bottom w:val="none" w:sz="0" w:space="0" w:color="auto"/>
            <w:right w:val="none" w:sz="0" w:space="0" w:color="auto"/>
          </w:divBdr>
        </w:div>
        <w:div w:id="511334864">
          <w:marLeft w:val="1080"/>
          <w:marRight w:val="0"/>
          <w:marTop w:val="0"/>
          <w:marBottom w:val="0"/>
          <w:divBdr>
            <w:top w:val="none" w:sz="0" w:space="0" w:color="auto"/>
            <w:left w:val="none" w:sz="0" w:space="0" w:color="auto"/>
            <w:bottom w:val="none" w:sz="0" w:space="0" w:color="auto"/>
            <w:right w:val="none" w:sz="0" w:space="0" w:color="auto"/>
          </w:divBdr>
        </w:div>
        <w:div w:id="93865853">
          <w:marLeft w:val="1080"/>
          <w:marRight w:val="0"/>
          <w:marTop w:val="0"/>
          <w:marBottom w:val="0"/>
          <w:divBdr>
            <w:top w:val="none" w:sz="0" w:space="0" w:color="auto"/>
            <w:left w:val="none" w:sz="0" w:space="0" w:color="auto"/>
            <w:bottom w:val="none" w:sz="0" w:space="0" w:color="auto"/>
            <w:right w:val="none" w:sz="0" w:space="0" w:color="auto"/>
          </w:divBdr>
        </w:div>
        <w:div w:id="1928927248">
          <w:marLeft w:val="1080"/>
          <w:marRight w:val="0"/>
          <w:marTop w:val="0"/>
          <w:marBottom w:val="0"/>
          <w:divBdr>
            <w:top w:val="none" w:sz="0" w:space="0" w:color="auto"/>
            <w:left w:val="none" w:sz="0" w:space="0" w:color="auto"/>
            <w:bottom w:val="none" w:sz="0" w:space="0" w:color="auto"/>
            <w:right w:val="none" w:sz="0" w:space="0" w:color="auto"/>
          </w:divBdr>
        </w:div>
      </w:divsChild>
    </w:div>
    <w:div w:id="524758866">
      <w:bodyDiv w:val="1"/>
      <w:marLeft w:val="0"/>
      <w:marRight w:val="0"/>
      <w:marTop w:val="0"/>
      <w:marBottom w:val="0"/>
      <w:divBdr>
        <w:top w:val="none" w:sz="0" w:space="0" w:color="auto"/>
        <w:left w:val="none" w:sz="0" w:space="0" w:color="auto"/>
        <w:bottom w:val="none" w:sz="0" w:space="0" w:color="auto"/>
        <w:right w:val="none" w:sz="0" w:space="0" w:color="auto"/>
      </w:divBdr>
    </w:div>
    <w:div w:id="590087166">
      <w:bodyDiv w:val="1"/>
      <w:marLeft w:val="0"/>
      <w:marRight w:val="0"/>
      <w:marTop w:val="0"/>
      <w:marBottom w:val="0"/>
      <w:divBdr>
        <w:top w:val="none" w:sz="0" w:space="0" w:color="auto"/>
        <w:left w:val="none" w:sz="0" w:space="0" w:color="auto"/>
        <w:bottom w:val="none" w:sz="0" w:space="0" w:color="auto"/>
        <w:right w:val="none" w:sz="0" w:space="0" w:color="auto"/>
      </w:divBdr>
    </w:div>
    <w:div w:id="667559769">
      <w:bodyDiv w:val="1"/>
      <w:marLeft w:val="0"/>
      <w:marRight w:val="0"/>
      <w:marTop w:val="0"/>
      <w:marBottom w:val="0"/>
      <w:divBdr>
        <w:top w:val="none" w:sz="0" w:space="0" w:color="auto"/>
        <w:left w:val="none" w:sz="0" w:space="0" w:color="auto"/>
        <w:bottom w:val="none" w:sz="0" w:space="0" w:color="auto"/>
        <w:right w:val="none" w:sz="0" w:space="0" w:color="auto"/>
      </w:divBdr>
    </w:div>
    <w:div w:id="846331943">
      <w:bodyDiv w:val="1"/>
      <w:marLeft w:val="0"/>
      <w:marRight w:val="0"/>
      <w:marTop w:val="0"/>
      <w:marBottom w:val="0"/>
      <w:divBdr>
        <w:top w:val="none" w:sz="0" w:space="0" w:color="auto"/>
        <w:left w:val="none" w:sz="0" w:space="0" w:color="auto"/>
        <w:bottom w:val="none" w:sz="0" w:space="0" w:color="auto"/>
        <w:right w:val="none" w:sz="0" w:space="0" w:color="auto"/>
      </w:divBdr>
    </w:div>
    <w:div w:id="1126318123">
      <w:bodyDiv w:val="1"/>
      <w:marLeft w:val="0"/>
      <w:marRight w:val="0"/>
      <w:marTop w:val="0"/>
      <w:marBottom w:val="0"/>
      <w:divBdr>
        <w:top w:val="none" w:sz="0" w:space="0" w:color="auto"/>
        <w:left w:val="none" w:sz="0" w:space="0" w:color="auto"/>
        <w:bottom w:val="none" w:sz="0" w:space="0" w:color="auto"/>
        <w:right w:val="none" w:sz="0" w:space="0" w:color="auto"/>
      </w:divBdr>
      <w:divsChild>
        <w:div w:id="231157412">
          <w:marLeft w:val="360"/>
          <w:marRight w:val="0"/>
          <w:marTop w:val="0"/>
          <w:marBottom w:val="0"/>
          <w:divBdr>
            <w:top w:val="none" w:sz="0" w:space="0" w:color="auto"/>
            <w:left w:val="none" w:sz="0" w:space="0" w:color="auto"/>
            <w:bottom w:val="none" w:sz="0" w:space="0" w:color="auto"/>
            <w:right w:val="none" w:sz="0" w:space="0" w:color="auto"/>
          </w:divBdr>
        </w:div>
        <w:div w:id="1015375876">
          <w:marLeft w:val="1080"/>
          <w:marRight w:val="0"/>
          <w:marTop w:val="0"/>
          <w:marBottom w:val="120"/>
          <w:divBdr>
            <w:top w:val="none" w:sz="0" w:space="0" w:color="auto"/>
            <w:left w:val="none" w:sz="0" w:space="0" w:color="auto"/>
            <w:bottom w:val="none" w:sz="0" w:space="0" w:color="auto"/>
            <w:right w:val="none" w:sz="0" w:space="0" w:color="auto"/>
          </w:divBdr>
        </w:div>
        <w:div w:id="590429193">
          <w:marLeft w:val="1800"/>
          <w:marRight w:val="0"/>
          <w:marTop w:val="0"/>
          <w:marBottom w:val="180"/>
          <w:divBdr>
            <w:top w:val="none" w:sz="0" w:space="0" w:color="auto"/>
            <w:left w:val="none" w:sz="0" w:space="0" w:color="auto"/>
            <w:bottom w:val="none" w:sz="0" w:space="0" w:color="auto"/>
            <w:right w:val="none" w:sz="0" w:space="0" w:color="auto"/>
          </w:divBdr>
        </w:div>
        <w:div w:id="62719704">
          <w:marLeft w:val="1800"/>
          <w:marRight w:val="0"/>
          <w:marTop w:val="0"/>
          <w:marBottom w:val="0"/>
          <w:divBdr>
            <w:top w:val="none" w:sz="0" w:space="0" w:color="auto"/>
            <w:left w:val="none" w:sz="0" w:space="0" w:color="auto"/>
            <w:bottom w:val="none" w:sz="0" w:space="0" w:color="auto"/>
            <w:right w:val="none" w:sz="0" w:space="0" w:color="auto"/>
          </w:divBdr>
        </w:div>
        <w:div w:id="1803233495">
          <w:marLeft w:val="1800"/>
          <w:marRight w:val="0"/>
          <w:marTop w:val="0"/>
          <w:marBottom w:val="0"/>
          <w:divBdr>
            <w:top w:val="none" w:sz="0" w:space="0" w:color="auto"/>
            <w:left w:val="none" w:sz="0" w:space="0" w:color="auto"/>
            <w:bottom w:val="none" w:sz="0" w:space="0" w:color="auto"/>
            <w:right w:val="none" w:sz="0" w:space="0" w:color="auto"/>
          </w:divBdr>
        </w:div>
        <w:div w:id="439953622">
          <w:marLeft w:val="1800"/>
          <w:marRight w:val="0"/>
          <w:marTop w:val="0"/>
          <w:marBottom w:val="0"/>
          <w:divBdr>
            <w:top w:val="none" w:sz="0" w:space="0" w:color="auto"/>
            <w:left w:val="none" w:sz="0" w:space="0" w:color="auto"/>
            <w:bottom w:val="none" w:sz="0" w:space="0" w:color="auto"/>
            <w:right w:val="none" w:sz="0" w:space="0" w:color="auto"/>
          </w:divBdr>
        </w:div>
        <w:div w:id="923761827">
          <w:marLeft w:val="1800"/>
          <w:marRight w:val="0"/>
          <w:marTop w:val="0"/>
          <w:marBottom w:val="0"/>
          <w:divBdr>
            <w:top w:val="none" w:sz="0" w:space="0" w:color="auto"/>
            <w:left w:val="none" w:sz="0" w:space="0" w:color="auto"/>
            <w:bottom w:val="none" w:sz="0" w:space="0" w:color="auto"/>
            <w:right w:val="none" w:sz="0" w:space="0" w:color="auto"/>
          </w:divBdr>
        </w:div>
        <w:div w:id="66156162">
          <w:marLeft w:val="1800"/>
          <w:marRight w:val="0"/>
          <w:marTop w:val="0"/>
          <w:marBottom w:val="0"/>
          <w:divBdr>
            <w:top w:val="none" w:sz="0" w:space="0" w:color="auto"/>
            <w:left w:val="none" w:sz="0" w:space="0" w:color="auto"/>
            <w:bottom w:val="none" w:sz="0" w:space="0" w:color="auto"/>
            <w:right w:val="none" w:sz="0" w:space="0" w:color="auto"/>
          </w:divBdr>
        </w:div>
        <w:div w:id="717322423">
          <w:marLeft w:val="1800"/>
          <w:marRight w:val="0"/>
          <w:marTop w:val="0"/>
          <w:marBottom w:val="0"/>
          <w:divBdr>
            <w:top w:val="none" w:sz="0" w:space="0" w:color="auto"/>
            <w:left w:val="none" w:sz="0" w:space="0" w:color="auto"/>
            <w:bottom w:val="none" w:sz="0" w:space="0" w:color="auto"/>
            <w:right w:val="none" w:sz="0" w:space="0" w:color="auto"/>
          </w:divBdr>
        </w:div>
        <w:div w:id="2028754681">
          <w:marLeft w:val="1800"/>
          <w:marRight w:val="0"/>
          <w:marTop w:val="0"/>
          <w:marBottom w:val="0"/>
          <w:divBdr>
            <w:top w:val="none" w:sz="0" w:space="0" w:color="auto"/>
            <w:left w:val="none" w:sz="0" w:space="0" w:color="auto"/>
            <w:bottom w:val="none" w:sz="0" w:space="0" w:color="auto"/>
            <w:right w:val="none" w:sz="0" w:space="0" w:color="auto"/>
          </w:divBdr>
        </w:div>
      </w:divsChild>
    </w:div>
    <w:div w:id="1163084642">
      <w:bodyDiv w:val="1"/>
      <w:marLeft w:val="0"/>
      <w:marRight w:val="0"/>
      <w:marTop w:val="0"/>
      <w:marBottom w:val="0"/>
      <w:divBdr>
        <w:top w:val="none" w:sz="0" w:space="0" w:color="auto"/>
        <w:left w:val="none" w:sz="0" w:space="0" w:color="auto"/>
        <w:bottom w:val="none" w:sz="0" w:space="0" w:color="auto"/>
        <w:right w:val="none" w:sz="0" w:space="0" w:color="auto"/>
      </w:divBdr>
    </w:div>
    <w:div w:id="1578049785">
      <w:bodyDiv w:val="1"/>
      <w:marLeft w:val="0"/>
      <w:marRight w:val="0"/>
      <w:marTop w:val="0"/>
      <w:marBottom w:val="0"/>
      <w:divBdr>
        <w:top w:val="none" w:sz="0" w:space="0" w:color="auto"/>
        <w:left w:val="none" w:sz="0" w:space="0" w:color="auto"/>
        <w:bottom w:val="none" w:sz="0" w:space="0" w:color="auto"/>
        <w:right w:val="none" w:sz="0" w:space="0" w:color="auto"/>
      </w:divBdr>
      <w:divsChild>
        <w:div w:id="1521047822">
          <w:marLeft w:val="1800"/>
          <w:marRight w:val="0"/>
          <w:marTop w:val="100"/>
          <w:marBottom w:val="0"/>
          <w:divBdr>
            <w:top w:val="none" w:sz="0" w:space="0" w:color="auto"/>
            <w:left w:val="none" w:sz="0" w:space="0" w:color="auto"/>
            <w:bottom w:val="none" w:sz="0" w:space="0" w:color="auto"/>
            <w:right w:val="none" w:sz="0" w:space="0" w:color="auto"/>
          </w:divBdr>
        </w:div>
        <w:div w:id="1273516145">
          <w:marLeft w:val="2520"/>
          <w:marRight w:val="0"/>
          <w:marTop w:val="100"/>
          <w:marBottom w:val="0"/>
          <w:divBdr>
            <w:top w:val="none" w:sz="0" w:space="0" w:color="auto"/>
            <w:left w:val="none" w:sz="0" w:space="0" w:color="auto"/>
            <w:bottom w:val="none" w:sz="0" w:space="0" w:color="auto"/>
            <w:right w:val="none" w:sz="0" w:space="0" w:color="auto"/>
          </w:divBdr>
        </w:div>
        <w:div w:id="1008210652">
          <w:marLeft w:val="1800"/>
          <w:marRight w:val="0"/>
          <w:marTop w:val="100"/>
          <w:marBottom w:val="0"/>
          <w:divBdr>
            <w:top w:val="none" w:sz="0" w:space="0" w:color="auto"/>
            <w:left w:val="none" w:sz="0" w:space="0" w:color="auto"/>
            <w:bottom w:val="none" w:sz="0" w:space="0" w:color="auto"/>
            <w:right w:val="none" w:sz="0" w:space="0" w:color="auto"/>
          </w:divBdr>
        </w:div>
        <w:div w:id="135876019">
          <w:marLeft w:val="2520"/>
          <w:marRight w:val="0"/>
          <w:marTop w:val="100"/>
          <w:marBottom w:val="0"/>
          <w:divBdr>
            <w:top w:val="none" w:sz="0" w:space="0" w:color="auto"/>
            <w:left w:val="none" w:sz="0" w:space="0" w:color="auto"/>
            <w:bottom w:val="none" w:sz="0" w:space="0" w:color="auto"/>
            <w:right w:val="none" w:sz="0" w:space="0" w:color="auto"/>
          </w:divBdr>
        </w:div>
      </w:divsChild>
    </w:div>
    <w:div w:id="1684820647">
      <w:bodyDiv w:val="1"/>
      <w:marLeft w:val="0"/>
      <w:marRight w:val="0"/>
      <w:marTop w:val="0"/>
      <w:marBottom w:val="0"/>
      <w:divBdr>
        <w:top w:val="none" w:sz="0" w:space="0" w:color="auto"/>
        <w:left w:val="none" w:sz="0" w:space="0" w:color="auto"/>
        <w:bottom w:val="none" w:sz="0" w:space="0" w:color="auto"/>
        <w:right w:val="none" w:sz="0" w:space="0" w:color="auto"/>
      </w:divBdr>
    </w:div>
    <w:div w:id="1864904704">
      <w:bodyDiv w:val="1"/>
      <w:marLeft w:val="0"/>
      <w:marRight w:val="0"/>
      <w:marTop w:val="0"/>
      <w:marBottom w:val="0"/>
      <w:divBdr>
        <w:top w:val="none" w:sz="0" w:space="0" w:color="auto"/>
        <w:left w:val="none" w:sz="0" w:space="0" w:color="auto"/>
        <w:bottom w:val="none" w:sz="0" w:space="0" w:color="auto"/>
        <w:right w:val="none" w:sz="0" w:space="0" w:color="auto"/>
      </w:divBdr>
      <w:divsChild>
        <w:div w:id="358629686">
          <w:marLeft w:val="360"/>
          <w:marRight w:val="0"/>
          <w:marTop w:val="0"/>
          <w:marBottom w:val="0"/>
          <w:divBdr>
            <w:top w:val="none" w:sz="0" w:space="0" w:color="auto"/>
            <w:left w:val="none" w:sz="0" w:space="0" w:color="auto"/>
            <w:bottom w:val="none" w:sz="0" w:space="0" w:color="auto"/>
            <w:right w:val="none" w:sz="0" w:space="0" w:color="auto"/>
          </w:divBdr>
        </w:div>
        <w:div w:id="1024984505">
          <w:marLeft w:val="1080"/>
          <w:marRight w:val="0"/>
          <w:marTop w:val="0"/>
          <w:marBottom w:val="120"/>
          <w:divBdr>
            <w:top w:val="none" w:sz="0" w:space="0" w:color="auto"/>
            <w:left w:val="none" w:sz="0" w:space="0" w:color="auto"/>
            <w:bottom w:val="none" w:sz="0" w:space="0" w:color="auto"/>
            <w:right w:val="none" w:sz="0" w:space="0" w:color="auto"/>
          </w:divBdr>
        </w:div>
        <w:div w:id="1944141884">
          <w:marLeft w:val="1800"/>
          <w:marRight w:val="0"/>
          <w:marTop w:val="0"/>
          <w:marBottom w:val="180"/>
          <w:divBdr>
            <w:top w:val="none" w:sz="0" w:space="0" w:color="auto"/>
            <w:left w:val="none" w:sz="0" w:space="0" w:color="auto"/>
            <w:bottom w:val="none" w:sz="0" w:space="0" w:color="auto"/>
            <w:right w:val="none" w:sz="0" w:space="0" w:color="auto"/>
          </w:divBdr>
        </w:div>
        <w:div w:id="898441594">
          <w:marLeft w:val="1800"/>
          <w:marRight w:val="0"/>
          <w:marTop w:val="0"/>
          <w:marBottom w:val="0"/>
          <w:divBdr>
            <w:top w:val="none" w:sz="0" w:space="0" w:color="auto"/>
            <w:left w:val="none" w:sz="0" w:space="0" w:color="auto"/>
            <w:bottom w:val="none" w:sz="0" w:space="0" w:color="auto"/>
            <w:right w:val="none" w:sz="0" w:space="0" w:color="auto"/>
          </w:divBdr>
        </w:div>
        <w:div w:id="1740976424">
          <w:marLeft w:val="1800"/>
          <w:marRight w:val="0"/>
          <w:marTop w:val="0"/>
          <w:marBottom w:val="0"/>
          <w:divBdr>
            <w:top w:val="none" w:sz="0" w:space="0" w:color="auto"/>
            <w:left w:val="none" w:sz="0" w:space="0" w:color="auto"/>
            <w:bottom w:val="none" w:sz="0" w:space="0" w:color="auto"/>
            <w:right w:val="none" w:sz="0" w:space="0" w:color="auto"/>
          </w:divBdr>
        </w:div>
        <w:div w:id="218633995">
          <w:marLeft w:val="1800"/>
          <w:marRight w:val="0"/>
          <w:marTop w:val="0"/>
          <w:marBottom w:val="0"/>
          <w:divBdr>
            <w:top w:val="none" w:sz="0" w:space="0" w:color="auto"/>
            <w:left w:val="none" w:sz="0" w:space="0" w:color="auto"/>
            <w:bottom w:val="none" w:sz="0" w:space="0" w:color="auto"/>
            <w:right w:val="none" w:sz="0" w:space="0" w:color="auto"/>
          </w:divBdr>
        </w:div>
        <w:div w:id="1534688351">
          <w:marLeft w:val="1800"/>
          <w:marRight w:val="0"/>
          <w:marTop w:val="0"/>
          <w:marBottom w:val="0"/>
          <w:divBdr>
            <w:top w:val="none" w:sz="0" w:space="0" w:color="auto"/>
            <w:left w:val="none" w:sz="0" w:space="0" w:color="auto"/>
            <w:bottom w:val="none" w:sz="0" w:space="0" w:color="auto"/>
            <w:right w:val="none" w:sz="0" w:space="0" w:color="auto"/>
          </w:divBdr>
        </w:div>
        <w:div w:id="656226848">
          <w:marLeft w:val="1800"/>
          <w:marRight w:val="0"/>
          <w:marTop w:val="0"/>
          <w:marBottom w:val="0"/>
          <w:divBdr>
            <w:top w:val="none" w:sz="0" w:space="0" w:color="auto"/>
            <w:left w:val="none" w:sz="0" w:space="0" w:color="auto"/>
            <w:bottom w:val="none" w:sz="0" w:space="0" w:color="auto"/>
            <w:right w:val="none" w:sz="0" w:space="0" w:color="auto"/>
          </w:divBdr>
        </w:div>
        <w:div w:id="1819758263">
          <w:marLeft w:val="1800"/>
          <w:marRight w:val="0"/>
          <w:marTop w:val="0"/>
          <w:marBottom w:val="0"/>
          <w:divBdr>
            <w:top w:val="none" w:sz="0" w:space="0" w:color="auto"/>
            <w:left w:val="none" w:sz="0" w:space="0" w:color="auto"/>
            <w:bottom w:val="none" w:sz="0" w:space="0" w:color="auto"/>
            <w:right w:val="none" w:sz="0" w:space="0" w:color="auto"/>
          </w:divBdr>
        </w:div>
        <w:div w:id="1425489450">
          <w:marLeft w:val="1800"/>
          <w:marRight w:val="0"/>
          <w:marTop w:val="0"/>
          <w:marBottom w:val="0"/>
          <w:divBdr>
            <w:top w:val="none" w:sz="0" w:space="0" w:color="auto"/>
            <w:left w:val="none" w:sz="0" w:space="0" w:color="auto"/>
            <w:bottom w:val="none" w:sz="0" w:space="0" w:color="auto"/>
            <w:right w:val="none" w:sz="0" w:space="0" w:color="auto"/>
          </w:divBdr>
        </w:div>
      </w:divsChild>
    </w:div>
    <w:div w:id="2023044697">
      <w:bodyDiv w:val="1"/>
      <w:marLeft w:val="0"/>
      <w:marRight w:val="0"/>
      <w:marTop w:val="0"/>
      <w:marBottom w:val="0"/>
      <w:divBdr>
        <w:top w:val="none" w:sz="0" w:space="0" w:color="auto"/>
        <w:left w:val="none" w:sz="0" w:space="0" w:color="auto"/>
        <w:bottom w:val="none" w:sz="0" w:space="0" w:color="auto"/>
        <w:right w:val="none" w:sz="0" w:space="0" w:color="auto"/>
      </w:divBdr>
      <w:divsChild>
        <w:div w:id="1150556738">
          <w:marLeft w:val="360"/>
          <w:marRight w:val="0"/>
          <w:marTop w:val="200"/>
          <w:marBottom w:val="0"/>
          <w:divBdr>
            <w:top w:val="none" w:sz="0" w:space="0" w:color="auto"/>
            <w:left w:val="none" w:sz="0" w:space="0" w:color="auto"/>
            <w:bottom w:val="none" w:sz="0" w:space="0" w:color="auto"/>
            <w:right w:val="none" w:sz="0" w:space="0" w:color="auto"/>
          </w:divBdr>
        </w:div>
        <w:div w:id="688531659">
          <w:marLeft w:val="1080"/>
          <w:marRight w:val="0"/>
          <w:marTop w:val="100"/>
          <w:marBottom w:val="0"/>
          <w:divBdr>
            <w:top w:val="none" w:sz="0" w:space="0" w:color="auto"/>
            <w:left w:val="none" w:sz="0" w:space="0" w:color="auto"/>
            <w:bottom w:val="none" w:sz="0" w:space="0" w:color="auto"/>
            <w:right w:val="none" w:sz="0" w:space="0" w:color="auto"/>
          </w:divBdr>
        </w:div>
        <w:div w:id="1640721052">
          <w:marLeft w:val="1800"/>
          <w:marRight w:val="0"/>
          <w:marTop w:val="100"/>
          <w:marBottom w:val="0"/>
          <w:divBdr>
            <w:top w:val="none" w:sz="0" w:space="0" w:color="auto"/>
            <w:left w:val="none" w:sz="0" w:space="0" w:color="auto"/>
            <w:bottom w:val="none" w:sz="0" w:space="0" w:color="auto"/>
            <w:right w:val="none" w:sz="0" w:space="0" w:color="auto"/>
          </w:divBdr>
        </w:div>
      </w:divsChild>
    </w:div>
    <w:div w:id="2084141746">
      <w:bodyDiv w:val="1"/>
      <w:marLeft w:val="0"/>
      <w:marRight w:val="0"/>
      <w:marTop w:val="0"/>
      <w:marBottom w:val="0"/>
      <w:divBdr>
        <w:top w:val="none" w:sz="0" w:space="0" w:color="auto"/>
        <w:left w:val="none" w:sz="0" w:space="0" w:color="auto"/>
        <w:bottom w:val="none" w:sz="0" w:space="0" w:color="auto"/>
        <w:right w:val="none" w:sz="0" w:space="0" w:color="auto"/>
      </w:divBdr>
    </w:div>
    <w:div w:id="2137486886">
      <w:bodyDiv w:val="1"/>
      <w:marLeft w:val="0"/>
      <w:marRight w:val="0"/>
      <w:marTop w:val="0"/>
      <w:marBottom w:val="0"/>
      <w:divBdr>
        <w:top w:val="none" w:sz="0" w:space="0" w:color="auto"/>
        <w:left w:val="none" w:sz="0" w:space="0" w:color="auto"/>
        <w:bottom w:val="none" w:sz="0" w:space="0" w:color="auto"/>
        <w:right w:val="none" w:sz="0" w:space="0" w:color="auto"/>
      </w:divBdr>
      <w:divsChild>
        <w:div w:id="1498612237">
          <w:marLeft w:val="1800"/>
          <w:marRight w:val="0"/>
          <w:marTop w:val="100"/>
          <w:marBottom w:val="0"/>
          <w:divBdr>
            <w:top w:val="none" w:sz="0" w:space="0" w:color="auto"/>
            <w:left w:val="none" w:sz="0" w:space="0" w:color="auto"/>
            <w:bottom w:val="none" w:sz="0" w:space="0" w:color="auto"/>
            <w:right w:val="none" w:sz="0" w:space="0" w:color="auto"/>
          </w:divBdr>
        </w:div>
        <w:div w:id="1806846822">
          <w:marLeft w:val="1800"/>
          <w:marRight w:val="0"/>
          <w:marTop w:val="100"/>
          <w:marBottom w:val="0"/>
          <w:divBdr>
            <w:top w:val="none" w:sz="0" w:space="0" w:color="auto"/>
            <w:left w:val="none" w:sz="0" w:space="0" w:color="auto"/>
            <w:bottom w:val="none" w:sz="0" w:space="0" w:color="auto"/>
            <w:right w:val="none" w:sz="0" w:space="0" w:color="auto"/>
          </w:divBdr>
        </w:div>
        <w:div w:id="49934548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Docs/R1-2306416.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3D28FC-F9C5-46DB-A7F8-8969DC79BC95}">
  <ds:schemaRefs>
    <ds:schemaRef ds:uri="http://schemas.microsoft.com/sharepoint/v3/contenttype/forms"/>
  </ds:schemaRefs>
</ds:datastoreItem>
</file>

<file path=customXml/itemProps3.xml><?xml version="1.0" encoding="utf-8"?>
<ds:datastoreItem xmlns:ds="http://schemas.openxmlformats.org/officeDocument/2006/customXml" ds:itemID="{0EC7839E-D6BA-4EF9-9E13-9540995ADB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FE93FF-7FD1-4623-8EB0-DFAA82B78B6A}">
  <ds:schemaRefs>
    <ds:schemaRef ds:uri="http://schemas.openxmlformats.org/package/2006/metadata/core-properties"/>
    <ds:schemaRef ds:uri="98194d48-cc26-4b7e-909f-baa95c83abfa"/>
    <ds:schemaRef ds:uri="http://purl.org/dc/elements/1.1/"/>
    <ds:schemaRef ds:uri="http://schemas.microsoft.com/office/infopath/2007/PartnerControls"/>
    <ds:schemaRef ds:uri="http://www.w3.org/XML/1998/namespace"/>
    <ds:schemaRef ds:uri="http://schemas.microsoft.com/office/2006/documentManagement/types"/>
    <ds:schemaRef ds:uri="http://purl.org/dc/terms/"/>
    <ds:schemaRef ds:uri="1c248485-b98a-4513-a581-ff7cb1688d78"/>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6BBF1972-4290-44DE-9670-87D7DD314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7876</TotalTime>
  <Pages>8</Pages>
  <Words>3074</Words>
  <Characters>17524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vivo-Yong Wang</cp:lastModifiedBy>
  <cp:revision>1362</cp:revision>
  <dcterms:created xsi:type="dcterms:W3CDTF">2022-09-22T09:03:00Z</dcterms:created>
  <dcterms:modified xsi:type="dcterms:W3CDTF">2023-09-28T10:07:00Z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